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43A5" w14:textId="7BFC8E79" w:rsidR="000B4FAF" w:rsidRDefault="000B4FAF" w:rsidP="000B4FA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14:paraId="2E4E34FF" w14:textId="77777777" w:rsidR="000B4FAF" w:rsidRDefault="000B4FAF" w:rsidP="000B4F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A87281" w14:textId="20EFE5C3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sewajarnya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dambaan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ekstrinsik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).</w:t>
      </w:r>
    </w:p>
    <w:p w14:paraId="2B3DA9DD" w14:textId="77777777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Pernahkah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? Jika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Anda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disupport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artian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sosialisasinya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77AA4572" w14:textId="77777777" w:rsidR="00F93904" w:rsidRPr="000B4FAF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tim.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sukai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optimis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4A73FDBF" w14:textId="77777777" w:rsidR="00F93904" w:rsidRPr="000B4FAF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sz w:val="24"/>
          <w:szCs w:val="24"/>
        </w:rPr>
        <w:t xml:space="preserve">Apa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SDM?</w:t>
      </w:r>
    </w:p>
    <w:p w14:paraId="47553B07" w14:textId="0E5D377A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Motivation is the concept we use when we describe the forces acting on or within an individual to initiate and direct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3904">
        <w:rPr>
          <w:rFonts w:ascii="Times New Roman" w:hAnsi="Times New Roman" w:cs="Times New Roman"/>
          <w:sz w:val="24"/>
          <w:szCs w:val="24"/>
        </w:rPr>
        <w:t xml:space="preserve">(Gibson et.al, 2012:126). </w:t>
      </w:r>
      <w:r w:rsidR="000B4FAF" w:rsidRPr="000B4FAF">
        <w:rPr>
          <w:rFonts w:ascii="Times New Roman" w:hAnsi="Times New Roman" w:cs="Times New Roman"/>
          <w:sz w:val="24"/>
          <w:szCs w:val="24"/>
        </w:rPr>
        <w:t xml:space="preserve"> </w:t>
      </w:r>
      <w:r w:rsidRPr="00F939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4FAF"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r w:rsidR="000B4FAF"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D3AD9A" w14:textId="76205546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i/>
          <w:iCs/>
          <w:sz w:val="24"/>
          <w:szCs w:val="24"/>
        </w:rPr>
        <w:t>Motivation as the processes that account for an</w:t>
      </w:r>
      <w:r w:rsidR="000B4FAF" w:rsidRPr="000B4F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individual’s intensity, direction, and persistence of effort toward attaining a goal </w:t>
      </w:r>
      <w:r w:rsidRPr="00F93904">
        <w:rPr>
          <w:rFonts w:ascii="Times New Roman" w:hAnsi="Times New Roman" w:cs="Times New Roman"/>
          <w:sz w:val="24"/>
          <w:szCs w:val="24"/>
        </w:rPr>
        <w:t>(Robbins &amp; Judge, 2013:202). (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0CD6EA8" w14:textId="20C9AF05" w:rsidR="00F93904" w:rsidRPr="000B4FAF" w:rsidRDefault="00F93904" w:rsidP="00F939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Motivation is a process that starts with a physiological </w:t>
      </w:r>
      <w:r w:rsidRPr="000B4FAF">
        <w:rPr>
          <w:rFonts w:ascii="Times New Roman" w:hAnsi="Times New Roman" w:cs="Times New Roman"/>
          <w:i/>
          <w:iCs/>
          <w:sz w:val="24"/>
          <w:szCs w:val="24"/>
        </w:rPr>
        <w:t xml:space="preserve">or psychological deficiency or need that activates </w:t>
      </w:r>
      <w:proofErr w:type="spellStart"/>
      <w:r w:rsidRPr="000B4FAF">
        <w:rPr>
          <w:rFonts w:ascii="Times New Roman" w:hAnsi="Times New Roman" w:cs="Times New Roman"/>
          <w:i/>
          <w:iCs/>
          <w:sz w:val="24"/>
          <w:szCs w:val="24"/>
        </w:rPr>
        <w:t>abehavior</w:t>
      </w:r>
      <w:proofErr w:type="spellEnd"/>
      <w:r w:rsidRPr="000B4FAF">
        <w:rPr>
          <w:rFonts w:ascii="Times New Roman" w:hAnsi="Times New Roman" w:cs="Times New Roman"/>
          <w:i/>
          <w:iCs/>
          <w:sz w:val="24"/>
          <w:szCs w:val="24"/>
        </w:rPr>
        <w:t xml:space="preserve"> or a drive that is aimed at a goal or incentive </w:t>
      </w:r>
      <w:r w:rsidRPr="00F93904">
        <w:rPr>
          <w:rFonts w:ascii="Times New Roman" w:hAnsi="Times New Roman" w:cs="Times New Roman"/>
          <w:i/>
          <w:iCs/>
          <w:sz w:val="24"/>
          <w:szCs w:val="24"/>
        </w:rPr>
        <w:t>(Luthans 2011:157). (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proses yang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dimulai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defisiensi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secara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fisiologis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psikologis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menggerakkan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perilaku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dorongan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ditujukan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i/>
          <w:iCs/>
          <w:sz w:val="24"/>
          <w:szCs w:val="24"/>
        </w:rPr>
        <w:t>insentif</w:t>
      </w:r>
      <w:proofErr w:type="spellEnd"/>
      <w:r w:rsidRPr="000B4FA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A57E0E5" w14:textId="423E80BF" w:rsid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B4FAF"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r w:rsidR="000B4FAF"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>.</w:t>
      </w:r>
    </w:p>
    <w:p w14:paraId="456FFF59" w14:textId="77777777" w:rsidR="004726CF" w:rsidRPr="00F93904" w:rsidRDefault="004726CF" w:rsidP="004726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(HRM)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retensi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74A3D1E5" w14:textId="77777777" w:rsidR="004726CF" w:rsidRPr="00F93904" w:rsidRDefault="004726CF" w:rsidP="004726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lastRenderedPageBreak/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1C1AA2CD" w14:textId="77777777" w:rsidR="00F93904" w:rsidRDefault="00F93904" w:rsidP="00F93904">
      <w:pPr>
        <w:jc w:val="both"/>
        <w:rPr>
          <w:b/>
          <w:bCs/>
        </w:rPr>
      </w:pPr>
    </w:p>
    <w:p w14:paraId="05C67CA8" w14:textId="31C44710" w:rsidR="00F93904" w:rsidRDefault="00F93904" w:rsidP="00F93904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51E6EEDA" wp14:editId="51ABB98E">
            <wp:extent cx="5979381" cy="4062220"/>
            <wp:effectExtent l="0" t="0" r="2540" b="0"/>
            <wp:docPr id="916178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78761" name=""/>
                    <pic:cNvPicPr/>
                  </pic:nvPicPr>
                  <pic:blipFill rotWithShape="1">
                    <a:blip r:embed="rId4"/>
                    <a:srcRect l="46536" t="31323" r="29345" b="32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26" cy="4096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42026" w14:textId="77777777" w:rsidR="000B4FAF" w:rsidRDefault="000B4FAF" w:rsidP="00F93904">
      <w:pPr>
        <w:jc w:val="both"/>
        <w:rPr>
          <w:b/>
          <w:bCs/>
        </w:rPr>
      </w:pPr>
    </w:p>
    <w:p w14:paraId="4315ACD5" w14:textId="22F2C559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0B4FAF">
        <w:rPr>
          <w:rFonts w:ascii="Times New Roman" w:hAnsi="Times New Roman" w:cs="Times New Roman"/>
          <w:sz w:val="24"/>
          <w:szCs w:val="24"/>
        </w:rPr>
        <w:t xml:space="preserve">Pada Gambar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6ADF726" w14:textId="5886ECFD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0B4FAF">
        <w:rPr>
          <w:rFonts w:ascii="Times New Roman" w:hAnsi="Times New Roman" w:cs="Times New Roman"/>
          <w:sz w:val="24"/>
          <w:szCs w:val="24"/>
        </w:rPr>
        <w:t>1.</w:t>
      </w:r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0B4FAF">
        <w:rPr>
          <w:rFonts w:ascii="Times New Roman" w:hAnsi="Times New Roman" w:cs="Times New Roman"/>
          <w:sz w:val="24"/>
          <w:szCs w:val="24"/>
        </w:rPr>
        <w:t>etidakseimbangan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menguranginya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8EC6C" w14:textId="0D5369FB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0B4FAF">
        <w:rPr>
          <w:rFonts w:ascii="Times New Roman" w:hAnsi="Times New Roman" w:cs="Times New Roman"/>
          <w:sz w:val="24"/>
          <w:szCs w:val="24"/>
        </w:rPr>
        <w:t>2.</w:t>
      </w:r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>.</w:t>
      </w:r>
    </w:p>
    <w:p w14:paraId="15223037" w14:textId="6E83100F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0B4FAF">
        <w:rPr>
          <w:rFonts w:ascii="Times New Roman" w:hAnsi="Times New Roman" w:cs="Times New Roman"/>
          <w:sz w:val="24"/>
          <w:szCs w:val="24"/>
        </w:rPr>
        <w:t>3</w:t>
      </w:r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FA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pengalamannya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A0B213" w14:textId="629A681C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0B4FAF">
        <w:rPr>
          <w:rFonts w:ascii="Times New Roman" w:hAnsi="Times New Roman" w:cs="Times New Roman"/>
          <w:sz w:val="24"/>
          <w:szCs w:val="24"/>
        </w:rPr>
        <w:t>4</w:t>
      </w:r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keberhasilannya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B4FAF">
        <w:rPr>
          <w:rFonts w:ascii="Times New Roman" w:hAnsi="Times New Roman" w:cs="Times New Roman"/>
          <w:sz w:val="24"/>
          <w:szCs w:val="24"/>
        </w:rPr>
        <w:t>encapai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kebanggaan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B404B" w14:textId="7F542BD8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0B4FA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76934" w14:textId="142EE4CB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0B4FAF">
        <w:rPr>
          <w:rFonts w:ascii="Times New Roman" w:hAnsi="Times New Roman" w:cs="Times New Roman"/>
          <w:sz w:val="24"/>
          <w:szCs w:val="24"/>
        </w:rPr>
        <w:t>6</w:t>
      </w:r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prosespengulangan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F544B" w14:textId="77777777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BA94A" w14:textId="3F571C24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0B4FAF">
        <w:rPr>
          <w:rFonts w:ascii="Times New Roman" w:hAnsi="Times New Roman" w:cs="Times New Roman"/>
          <w:sz w:val="24"/>
          <w:szCs w:val="24"/>
        </w:rPr>
        <w:t xml:space="preserve">Teori-Teori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2B605" w14:textId="33346223" w:rsidR="000B4FAF" w:rsidRPr="000B4FAF" w:rsidRDefault="000B4FAF" w:rsidP="000B4F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F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tindakan-tindakan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r w:rsidRPr="000B4FAF">
        <w:rPr>
          <w:rFonts w:ascii="Times New Roman" w:hAnsi="Times New Roman" w:cs="Times New Roman"/>
          <w:i/>
          <w:iCs/>
          <w:sz w:val="24"/>
          <w:szCs w:val="24"/>
        </w:rPr>
        <w:t xml:space="preserve">content theories </w:t>
      </w:r>
      <w:r w:rsidRPr="000B4FAF">
        <w:rPr>
          <w:rFonts w:ascii="Times New Roman" w:hAnsi="Times New Roman" w:cs="Times New Roman"/>
          <w:sz w:val="24"/>
          <w:szCs w:val="24"/>
        </w:rPr>
        <w:t xml:space="preserve">dan </w:t>
      </w:r>
      <w:r w:rsidRPr="000B4FAF">
        <w:rPr>
          <w:rFonts w:ascii="Times New Roman" w:hAnsi="Times New Roman" w:cs="Times New Roman"/>
          <w:i/>
          <w:iCs/>
          <w:sz w:val="24"/>
          <w:szCs w:val="24"/>
        </w:rPr>
        <w:t xml:space="preserve">process theories </w:t>
      </w:r>
      <w:r w:rsidRPr="000B4FAF">
        <w:rPr>
          <w:rFonts w:ascii="Times New Roman" w:hAnsi="Times New Roman" w:cs="Times New Roman"/>
          <w:sz w:val="24"/>
          <w:szCs w:val="24"/>
        </w:rPr>
        <w:t xml:space="preserve">(Gibson </w:t>
      </w:r>
      <w:r w:rsidRPr="000B4FAF">
        <w:rPr>
          <w:rFonts w:ascii="Times New Roman" w:hAnsi="Times New Roman" w:cs="Times New Roman"/>
          <w:i/>
          <w:iCs/>
          <w:sz w:val="24"/>
          <w:szCs w:val="24"/>
        </w:rPr>
        <w:t>et.al</w:t>
      </w:r>
      <w:r w:rsidRPr="000B4FAF">
        <w:rPr>
          <w:rFonts w:ascii="Times New Roman" w:hAnsi="Times New Roman" w:cs="Times New Roman"/>
          <w:sz w:val="24"/>
          <w:szCs w:val="24"/>
        </w:rPr>
        <w:t xml:space="preserve">. 2012: 129). </w:t>
      </w:r>
      <w:r w:rsidRPr="000B4FAF">
        <w:rPr>
          <w:rFonts w:ascii="Times New Roman" w:hAnsi="Times New Roman" w:cs="Times New Roman"/>
          <w:i/>
          <w:iCs/>
          <w:sz w:val="24"/>
          <w:szCs w:val="24"/>
        </w:rPr>
        <w:t xml:space="preserve">Content theories </w:t>
      </w:r>
      <w:r w:rsidRPr="000B4F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>. Teori-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kebutuhan-kebutuhan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orang. </w:t>
      </w:r>
      <w:r w:rsidRPr="000B4FAF">
        <w:rPr>
          <w:rFonts w:ascii="Times New Roman" w:hAnsi="Times New Roman" w:cs="Times New Roman"/>
          <w:i/>
          <w:iCs/>
          <w:sz w:val="24"/>
          <w:szCs w:val="24"/>
        </w:rPr>
        <w:t xml:space="preserve">Process theories </w:t>
      </w:r>
      <w:r w:rsidRPr="000B4F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proses)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dihentikan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para manager, yang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Teori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dan Teori</w:t>
      </w:r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r w:rsidRPr="000B4FAF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0B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AF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0069D3FF" w14:textId="77777777" w:rsidR="000B4FAF" w:rsidRPr="000B4FAF" w:rsidRDefault="000B4FAF" w:rsidP="000B4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9167F" w14:textId="0225D505" w:rsidR="000B4FAF" w:rsidRPr="000B4FAF" w:rsidRDefault="000B4FAF" w:rsidP="000B4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FAF">
        <w:rPr>
          <w:rFonts w:ascii="Times New Roman" w:hAnsi="Times New Roman" w:cs="Times New Roman"/>
          <w:b/>
          <w:bCs/>
          <w:sz w:val="24"/>
          <w:szCs w:val="24"/>
        </w:rPr>
        <w:t xml:space="preserve">Managerial Perspective of Content and Process Theories of Motivation </w:t>
      </w:r>
    </w:p>
    <w:p w14:paraId="1893835D" w14:textId="02F62399" w:rsidR="000B4FAF" w:rsidRPr="00F93904" w:rsidRDefault="000B4FAF" w:rsidP="00DC28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05151" wp14:editId="3C5C91DA">
            <wp:extent cx="6066845" cy="3665220"/>
            <wp:effectExtent l="0" t="0" r="0" b="0"/>
            <wp:docPr id="339775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75063" name=""/>
                    <pic:cNvPicPr/>
                  </pic:nvPicPr>
                  <pic:blipFill rotWithShape="1">
                    <a:blip r:embed="rId5"/>
                    <a:srcRect l="35874" t="40040" r="18467" b="2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169" cy="3681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07E8D" w14:textId="77777777" w:rsidR="00880F86" w:rsidRDefault="00880F86" w:rsidP="00DC28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FDDCFE" w14:textId="3E8F071B" w:rsid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Maslow’s Need Hierarchy</w:t>
      </w:r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2A7C72" w14:textId="34F339C8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Teori Hirarki Kebutuhan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Maslow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DCE2D2" w14:textId="06FF718F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tingkatannya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0BB01" w14:textId="23D7AD8B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terpuaskan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terpuaskan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motivator. </w:t>
      </w:r>
    </w:p>
    <w:p w14:paraId="3EF4558D" w14:textId="65703710" w:rsid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motivator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terpuaskan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minimal. Atas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Maslow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C5C0F" w14:textId="067278D1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1.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Physiological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31D49" w14:textId="084FD16E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2.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Safety and security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terpuaskan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C445D" w14:textId="2B909280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3.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Belongingness, </w:t>
      </w:r>
      <w:proofErr w:type="spellStart"/>
      <w:r w:rsidRPr="00DC2802">
        <w:rPr>
          <w:rFonts w:ascii="Times New Roman" w:hAnsi="Times New Roman" w:cs="Times New Roman"/>
          <w:i/>
          <w:iCs/>
          <w:sz w:val="24"/>
          <w:szCs w:val="24"/>
        </w:rPr>
        <w:t>sosial</w:t>
      </w:r>
      <w:proofErr w:type="spellEnd"/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, and love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Jika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terpuaskan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afiliasi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lain. Dalam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kompak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rekreasi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E8E5D" w14:textId="0C85D12B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4.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Esteem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dihormati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reward</w:t>
      </w:r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2BAD5" w14:textId="38BCB5F6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5.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Self-actualization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terpuaskan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Malahan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potensinya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mengaktualisasikan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4C9DB" w14:textId="77777777" w:rsidR="0042743D" w:rsidRDefault="0042743D" w:rsidP="00DC28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C8B7DD" w14:textId="77777777" w:rsidR="00880F86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Alderfer’s ERG Theory</w:t>
      </w:r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CC1CBC" w14:textId="63D39A06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Sama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Teori Maslow, Teori ERG juga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Alderfer dan Maslow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sependapat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terpuaskannya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Alderfer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sependapat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Maslow b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terpuaskan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C5EE7" w14:textId="4F618D36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Kalau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Maslow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ERG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E6E99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1.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Existence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E835E7D" w14:textId="22B3B173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material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C1158" w14:textId="62AB4E9C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2.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Relatedness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88C44CB" w14:textId="6833F28C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Maslow.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antarpribadi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16121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3.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Growth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09AE3C1" w14:textId="226BD543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Maslow.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orang-orang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kemapuan-kemampuan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707DB3" w14:textId="77777777" w:rsidR="00D268BD" w:rsidRDefault="00D268BD" w:rsidP="00DC28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F1F446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Herzberg’s Two-Faktor Theory</w:t>
      </w:r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91913" w14:textId="210C587A" w:rsid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Teori dua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Herzberg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200 orang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insinyur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Herzberg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:</w:t>
      </w:r>
    </w:p>
    <w:p w14:paraId="651E8BEA" w14:textId="697F5230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1. Ada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extrinsic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dissatisfiers</w:t>
      </w:r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hygiene </w:t>
      </w:r>
      <w:proofErr w:type="spellStart"/>
      <w:r w:rsidRPr="00DC2802">
        <w:rPr>
          <w:rFonts w:ascii="Times New Roman" w:hAnsi="Times New Roman" w:cs="Times New Roman"/>
          <w:i/>
          <w:iCs/>
          <w:sz w:val="24"/>
          <w:szCs w:val="24"/>
        </w:rPr>
        <w:t>faktors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="00D268BD">
        <w:rPr>
          <w:rFonts w:ascii="Times New Roman" w:hAnsi="Times New Roman" w:cs="Times New Roman"/>
          <w:sz w:val="24"/>
          <w:szCs w:val="24"/>
        </w:rPr>
        <w:t>factor-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. Faktor-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="00D268BD">
        <w:rPr>
          <w:rFonts w:ascii="Times New Roman" w:hAnsi="Times New Roman" w:cs="Times New Roman"/>
          <w:sz w:val="24"/>
          <w:szCs w:val="24"/>
        </w:rPr>
        <w:t>factor-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FEA7D2D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11A23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Status </w:t>
      </w:r>
    </w:p>
    <w:p w14:paraId="0DE4950C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6A928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4150E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Fringe benefits </w:t>
      </w:r>
    </w:p>
    <w:p w14:paraId="50A8BCC3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E5649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interpersonal </w:t>
      </w:r>
    </w:p>
    <w:p w14:paraId="628C098E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intrinsic</w:t>
      </w:r>
      <w:r w:rsidRPr="00DC28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</w:t>
      </w:r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satisfiers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pemuas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motivators </w:t>
      </w:r>
      <w:r w:rsidRPr="00DC2802">
        <w:rPr>
          <w:rFonts w:ascii="Times New Roman" w:hAnsi="Times New Roman" w:cs="Times New Roman"/>
          <w:sz w:val="24"/>
          <w:szCs w:val="24"/>
        </w:rPr>
        <w:t xml:space="preserve">(motivator). </w:t>
      </w:r>
    </w:p>
    <w:p w14:paraId="299094B9" w14:textId="356E464F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intrinsic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A6546D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19D8F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64720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357BC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9C194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43563" w14:textId="77777777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berkemabng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1F879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Teori dua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memprediksikan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Nampak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dipusatkan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ekstrinsik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intrinsic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D11D2" w14:textId="77777777" w:rsidR="00D268BD" w:rsidRDefault="00D268BD" w:rsidP="00DC28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A5459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McClelland’s Learned Needs Theory</w:t>
      </w:r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943BB2" w14:textId="64336234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Mc Clelland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the need for achievement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 Ach</w:t>
      </w:r>
      <w:r w:rsidRPr="00DC2802">
        <w:rPr>
          <w:rFonts w:ascii="Times New Roman" w:hAnsi="Times New Roman" w:cs="Times New Roman"/>
          <w:sz w:val="24"/>
          <w:szCs w:val="24"/>
        </w:rPr>
        <w:t xml:space="preserve">),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the need for affiliation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 Aff</w:t>
      </w:r>
      <w:r w:rsidRPr="00DC2802">
        <w:rPr>
          <w:rFonts w:ascii="Times New Roman" w:hAnsi="Times New Roman" w:cs="Times New Roman"/>
          <w:sz w:val="24"/>
          <w:szCs w:val="24"/>
        </w:rPr>
        <w:t xml:space="preserve">), and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the need for power </w:t>
      </w:r>
      <w:r w:rsidRPr="00DC2802">
        <w:rPr>
          <w:rFonts w:ascii="Times New Roman" w:hAnsi="Times New Roman" w:cs="Times New Roman"/>
          <w:sz w:val="24"/>
          <w:szCs w:val="24"/>
        </w:rPr>
        <w:t>(</w:t>
      </w: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 Pow</w:t>
      </w:r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E9D09E4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n Ach</w:t>
      </w:r>
      <w:r w:rsidRPr="00DC28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Mc Clelland,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n Ach </w:t>
      </w:r>
      <w:r w:rsidRPr="00DC2802">
        <w:rPr>
          <w:rFonts w:ascii="Times New Roman" w:hAnsi="Times New Roman" w:cs="Times New Roman"/>
          <w:sz w:val="24"/>
          <w:szCs w:val="24"/>
        </w:rPr>
        <w:t>yang</w:t>
      </w:r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9DC053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berkompeten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sahabatnya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053927FC" w14:textId="33E8298A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resikonya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F985B" w14:textId="6217709B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pelaksaan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mengerjakannya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9C5FD" w14:textId="1D91C9C2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Mc Clelland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n Ach </w:t>
      </w:r>
      <w:r w:rsidRPr="00DC280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Orang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n Ach </w:t>
      </w:r>
      <w:r w:rsidRPr="00DC280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n Ach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keberhasilannya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1F830" w14:textId="7FE47CDD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802">
        <w:rPr>
          <w:rFonts w:ascii="Times New Roman" w:hAnsi="Times New Roman" w:cs="Times New Roman"/>
          <w:sz w:val="24"/>
          <w:szCs w:val="24"/>
        </w:rPr>
        <w:lastRenderedPageBreak/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afiliasi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n Aff</w:t>
      </w:r>
      <w:r w:rsidRPr="00DC28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bersahabat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lain,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ciri-cirinya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001F957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mendaptkan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lain;</w:t>
      </w:r>
    </w:p>
    <w:p w14:paraId="728F527F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norma orang lain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EA3254" w14:textId="2E8DA7BA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lain. Orang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n Aff </w:t>
      </w:r>
      <w:r w:rsidRPr="00DC280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temapat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. Oleh k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arenanya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personal dan moral. </w:t>
      </w:r>
    </w:p>
    <w:p w14:paraId="3B3AABD9" w14:textId="77777777" w:rsidR="00D268BD" w:rsidRDefault="00D268BD" w:rsidP="00DC28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9159F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n Pow</w:t>
      </w:r>
      <w:r w:rsidRPr="00DC28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. Orang</w:t>
      </w:r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r w:rsidRPr="00DC280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n Pow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5EE1D70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lain; </w:t>
      </w:r>
    </w:p>
    <w:p w14:paraId="137D5F13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lain; </w:t>
      </w:r>
    </w:p>
    <w:p w14:paraId="574A2361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D2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FB6E8B" w14:textId="498B1782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Orang yang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n Pow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saran-saran,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evaluasinya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berpikirnya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. M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9916F5" w14:textId="77777777" w:rsidR="00D268BD" w:rsidRDefault="00D268BD" w:rsidP="00DC28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970364" w14:textId="75F1797C" w:rsidR="00D268BD" w:rsidRDefault="00DC2802" w:rsidP="00DC28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Expectancy Theory </w:t>
      </w:r>
      <w:r w:rsidRPr="00DC2802">
        <w:rPr>
          <w:rFonts w:ascii="Times New Roman" w:hAnsi="Times New Roman" w:cs="Times New Roman"/>
          <w:b/>
          <w:bCs/>
          <w:sz w:val="24"/>
          <w:szCs w:val="24"/>
        </w:rPr>
        <w:t xml:space="preserve">(Teori Harapan). </w:t>
      </w:r>
    </w:p>
    <w:p w14:paraId="673B7AD3" w14:textId="6AD744B2" w:rsidR="00DC2802" w:rsidRPr="00DC2802" w:rsidRDefault="00D268BD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C2802" w:rsidRPr="00DC2802">
        <w:rPr>
          <w:rFonts w:ascii="Times New Roman" w:hAnsi="Times New Roman" w:cs="Times New Roman"/>
          <w:sz w:val="24"/>
          <w:szCs w:val="24"/>
        </w:rPr>
        <w:t xml:space="preserve">eori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oleh Victor Vroom. Ide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="00DC2802"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expectancy theory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tindakannya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="00DC2802" w:rsidRPr="00DC2802">
        <w:rPr>
          <w:rFonts w:ascii="Times New Roman" w:hAnsi="Times New Roman" w:cs="Times New Roman"/>
          <w:i/>
          <w:iCs/>
          <w:sz w:val="24"/>
          <w:szCs w:val="24"/>
        </w:rPr>
        <w:t>effort</w:t>
      </w:r>
      <w:r w:rsidR="00DC2802" w:rsidRPr="00DC2802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="00DC2802" w:rsidRPr="00DC2802">
        <w:rPr>
          <w:rFonts w:ascii="Times New Roman" w:hAnsi="Times New Roman" w:cs="Times New Roman"/>
          <w:i/>
          <w:iCs/>
          <w:sz w:val="24"/>
          <w:szCs w:val="24"/>
        </w:rPr>
        <w:t>outcome</w:t>
      </w:r>
      <w:r w:rsidR="00DC2802" w:rsidRPr="00DC2802">
        <w:rPr>
          <w:rFonts w:ascii="Times New Roman" w:hAnsi="Times New Roman" w:cs="Times New Roman"/>
          <w:sz w:val="24"/>
          <w:szCs w:val="24"/>
        </w:rPr>
        <w:t xml:space="preserve">). Usaha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pengharapan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instrumentalitas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valensi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C2802"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yang di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02" w:rsidRPr="00DC280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C2802"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7EFAF" w14:textId="4995DDEC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Model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expectancy theory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D2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role perceptions</w:t>
      </w:r>
      <w:r w:rsidRPr="00DC2802">
        <w:rPr>
          <w:rFonts w:ascii="Times New Roman" w:hAnsi="Times New Roman" w:cs="Times New Roman"/>
          <w:sz w:val="24"/>
          <w:szCs w:val="24"/>
        </w:rPr>
        <w:t xml:space="preserve">). Jika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lastRenderedPageBreak/>
        <w:t>usahanya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ekstrinsik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1B984" w14:textId="77777777" w:rsidR="00D268BD" w:rsidRDefault="00D268BD" w:rsidP="00DC28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B30805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Equity Theory </w:t>
      </w:r>
      <w:r w:rsidRPr="00DC2802">
        <w:rPr>
          <w:rFonts w:ascii="Times New Roman" w:hAnsi="Times New Roman" w:cs="Times New Roman"/>
          <w:b/>
          <w:bCs/>
          <w:sz w:val="24"/>
          <w:szCs w:val="24"/>
        </w:rPr>
        <w:t>(Teori Keadilan)</w:t>
      </w:r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DEE684" w14:textId="05B419D1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Equity Theory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Stacy Adams,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person </w:t>
      </w:r>
      <w:r w:rsidRPr="00DC280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inputnya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outcomes</w:t>
      </w:r>
      <w:r w:rsidRPr="00DC280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membandingkannya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orang lain di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Bila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input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menguranginya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discrepancy</w:t>
      </w:r>
      <w:r w:rsidRPr="00DC28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menguranginya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Discrepancy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dua orang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diperolehnya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Dalam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equity theory</w:t>
      </w:r>
      <w:r w:rsidRPr="00DC2802">
        <w:rPr>
          <w:rFonts w:ascii="Times New Roman" w:hAnsi="Times New Roman" w:cs="Times New Roman"/>
          <w:sz w:val="24"/>
          <w:szCs w:val="24"/>
        </w:rPr>
        <w:t xml:space="preserve">, input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masa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kepangkatan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outcomes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status. </w:t>
      </w:r>
    </w:p>
    <w:p w14:paraId="1CE539E0" w14:textId="77777777" w:rsidR="00D268BD" w:rsidRDefault="00D268BD" w:rsidP="00DC28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3E1F3D" w14:textId="694F2903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Reinforcement Theory </w:t>
      </w:r>
      <w:r w:rsidRPr="00DC2802">
        <w:rPr>
          <w:rFonts w:ascii="Times New Roman" w:hAnsi="Times New Roman" w:cs="Times New Roman"/>
          <w:b/>
          <w:bCs/>
          <w:sz w:val="24"/>
          <w:szCs w:val="24"/>
        </w:rPr>
        <w:t xml:space="preserve">(Teori </w:t>
      </w:r>
      <w:proofErr w:type="spellStart"/>
      <w:r w:rsidRPr="00DC2802">
        <w:rPr>
          <w:rFonts w:ascii="Times New Roman" w:hAnsi="Times New Roman" w:cs="Times New Roman"/>
          <w:b/>
          <w:bCs/>
          <w:sz w:val="24"/>
          <w:szCs w:val="24"/>
        </w:rPr>
        <w:t>Penguatan</w:t>
      </w:r>
      <w:proofErr w:type="spellEnd"/>
      <w:r w:rsidRPr="00DC28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36E83" w14:textId="032497C3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Skinner,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C2802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reinforcement theory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Reinforcement theory </w:t>
      </w:r>
      <w:r w:rsidRPr="00DC280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pengkondisian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operan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contingencies of reinforcement</w:t>
      </w:r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skedul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penguat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diproduksi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76F06" w14:textId="3105FED2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i/>
          <w:iCs/>
          <w:sz w:val="24"/>
          <w:szCs w:val="24"/>
        </w:rPr>
        <w:t>Contingencies of reinforcement</w:t>
      </w:r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urutan-urutan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stimulus,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reinforcement</w:t>
      </w:r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stimulus),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FCA2933" w14:textId="53C1D24D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D268BD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sz w:val="24"/>
          <w:szCs w:val="24"/>
        </w:rPr>
        <w:t xml:space="preserve">stimulus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penguat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penguat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8E5C2" w14:textId="77777777" w:rsidR="00D268BD" w:rsidRDefault="00D268BD" w:rsidP="00DC28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A8F13A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Goal-Setting Theory </w:t>
      </w:r>
      <w:r w:rsidRPr="00DC2802">
        <w:rPr>
          <w:rFonts w:ascii="Times New Roman" w:hAnsi="Times New Roman" w:cs="Times New Roman"/>
          <w:b/>
          <w:bCs/>
          <w:sz w:val="24"/>
          <w:szCs w:val="24"/>
        </w:rPr>
        <w:t xml:space="preserve">(Teori </w:t>
      </w:r>
      <w:proofErr w:type="spellStart"/>
      <w:r w:rsidRPr="00DC2802">
        <w:rPr>
          <w:rFonts w:ascii="Times New Roman" w:hAnsi="Times New Roman" w:cs="Times New Roman"/>
          <w:b/>
          <w:bCs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b/>
          <w:bCs/>
          <w:sz w:val="24"/>
          <w:szCs w:val="24"/>
        </w:rPr>
        <w:t xml:space="preserve"> Tujuan)</w:t>
      </w:r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218F7" w14:textId="77777777" w:rsidR="00D268BD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Edwin Locke,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goal-setting theory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) dan</w:t>
      </w:r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286B1" w14:textId="0CFDFEEB" w:rsidR="00DC2802" w:rsidRP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r w:rsidRPr="00DC2802">
        <w:rPr>
          <w:rFonts w:ascii="Times New Roman" w:hAnsi="Times New Roman" w:cs="Times New Roman"/>
          <w:sz w:val="24"/>
          <w:szCs w:val="24"/>
        </w:rPr>
        <w:t xml:space="preserve">Proses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 xml:space="preserve">goal-setting theory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. Dalam t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ahap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(target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bagaiman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Dalam proses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bersam-sama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</w:t>
      </w:r>
      <w:r w:rsidRPr="00DC28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atribut-atribut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.</w:t>
      </w:r>
      <w:r w:rsidR="00D2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DE065" w14:textId="498FEFC5" w:rsidR="00DC2802" w:rsidRDefault="00DC2802" w:rsidP="00DC28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r w:rsidRPr="00DC2802">
        <w:rPr>
          <w:rFonts w:ascii="Times New Roman" w:hAnsi="Times New Roman" w:cs="Times New Roman"/>
          <w:i/>
          <w:iCs/>
          <w:sz w:val="24"/>
          <w:szCs w:val="24"/>
        </w:rPr>
        <w:t>goal-setting theory</w:t>
      </w:r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lain;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pekerjaan-pekerjaan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0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obsesi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terobsesi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80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2802">
        <w:rPr>
          <w:rFonts w:ascii="Times New Roman" w:hAnsi="Times New Roman" w:cs="Times New Roman"/>
          <w:sz w:val="24"/>
          <w:szCs w:val="24"/>
        </w:rPr>
        <w:t>.</w:t>
      </w:r>
    </w:p>
    <w:p w14:paraId="23893535" w14:textId="77777777" w:rsidR="00DC2802" w:rsidRDefault="00DC2802" w:rsidP="000B4F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46AA0" w14:textId="77777777" w:rsidR="00F93904" w:rsidRPr="00F93904" w:rsidRDefault="00F93904" w:rsidP="000B4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Jadi,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Seberapa</w:t>
      </w:r>
      <w:proofErr w:type="spellEnd"/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Efektif</w:t>
      </w:r>
      <w:proofErr w:type="spellEnd"/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kah</w:t>
      </w:r>
      <w:proofErr w:type="spellEnd"/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 SDM?</w:t>
      </w:r>
    </w:p>
    <w:p w14:paraId="749B3A8A" w14:textId="7A427166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efektivitasnya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Studi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93904">
          <w:rPr>
            <w:rStyle w:val="Hyperlink"/>
            <w:rFonts w:ascii="Times New Roman" w:hAnsi="Times New Roman" w:cs="Times New Roman"/>
            <w:sz w:val="24"/>
            <w:szCs w:val="24"/>
          </w:rPr>
          <w:t>Sumy State University, Armenia</w:t>
        </w:r>
      </w:hyperlink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F93904">
          <w:rPr>
            <w:rStyle w:val="Hyperlink"/>
            <w:rFonts w:ascii="Times New Roman" w:hAnsi="Times New Roman" w:cs="Times New Roman"/>
            <w:sz w:val="24"/>
            <w:szCs w:val="24"/>
          </w:rPr>
          <w:t>Jurnal</w:t>
        </w:r>
        <w:proofErr w:type="spellEnd"/>
        <w:r w:rsidRPr="00F9390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Frontiers in Psychology</w:t>
        </w:r>
      </w:hyperlink>
      <w:r w:rsidRPr="00F939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r w:rsidRPr="00F93904">
        <w:rPr>
          <w:rFonts w:ascii="Times New Roman" w:hAnsi="Times New Roman" w:cs="Times New Roman"/>
          <w:i/>
          <w:iCs/>
          <w:sz w:val="24"/>
          <w:szCs w:val="24"/>
        </w:rPr>
        <w:t>(engagement)</w:t>
      </w:r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intrapersonal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0221A5BD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93904">
          <w:rPr>
            <w:rStyle w:val="Hyperlink"/>
            <w:rFonts w:ascii="Times New Roman" w:hAnsi="Times New Roman" w:cs="Times New Roman"/>
            <w:sz w:val="24"/>
            <w:szCs w:val="24"/>
          </w:rPr>
          <w:t>Cloudfront.net</w:t>
        </w:r>
      </w:hyperlink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Somalia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7F8C0D96" w14:textId="77777777" w:rsidR="00880F86" w:rsidRDefault="00880F86" w:rsidP="000B4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93C60" w14:textId="77777777" w:rsidR="00880F86" w:rsidRDefault="00880F86" w:rsidP="000B4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002D3" w14:textId="3AF2266F" w:rsidR="00F93904" w:rsidRPr="00F93904" w:rsidRDefault="00F93904" w:rsidP="000B4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9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Tujuan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 SDM</w:t>
      </w:r>
    </w:p>
    <w:p w14:paraId="2FD93737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(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berkinerja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3B280C4D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0A6CBF37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08F06146" w14:textId="77777777" w:rsidR="00F93904" w:rsidRPr="00F93904" w:rsidRDefault="00F93904" w:rsidP="000B4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Produktivitas</w:t>
      </w:r>
      <w:proofErr w:type="spellEnd"/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08D06811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memahaminya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3E34F90A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terbuang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Agar Anda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1142DC90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perjalanannya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semudah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trainer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pelatih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dilatih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dikejar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target.</w:t>
      </w:r>
    </w:p>
    <w:p w14:paraId="4D143151" w14:textId="77777777" w:rsidR="00F93904" w:rsidRPr="00F93904" w:rsidRDefault="00F93904" w:rsidP="000B4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F93904">
        <w:rPr>
          <w:rFonts w:ascii="Times New Roman" w:hAnsi="Times New Roman" w:cs="Times New Roman"/>
          <w:b/>
          <w:bCs/>
          <w:sz w:val="24"/>
          <w:szCs w:val="24"/>
        </w:rPr>
        <w:t xml:space="preserve"> Interpersonal </w:t>
      </w:r>
      <w:proofErr w:type="spellStart"/>
      <w:r w:rsidRPr="00F93904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</w:p>
    <w:p w14:paraId="1AB4C253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Akan sangat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jadinya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menyulitkan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238FB216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Pada batas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mengalaminya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Berselisih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pertemanan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salah.</w:t>
      </w:r>
    </w:p>
    <w:p w14:paraId="5AAFB7DA" w14:textId="77777777" w:rsidR="00F93904" w:rsidRPr="00F93904" w:rsidRDefault="00F93904" w:rsidP="000B4FAF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agar interpersonal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F93904">
          <w:rPr>
            <w:rStyle w:val="Hyperlink"/>
            <w:rFonts w:ascii="Times New Roman" w:hAnsi="Times New Roman" w:cs="Times New Roman"/>
            <w:sz w:val="24"/>
            <w:szCs w:val="24"/>
          </w:rPr>
          <w:t>pelatihan</w:t>
        </w:r>
        <w:proofErr w:type="spellEnd"/>
        <w:r w:rsidRPr="00F9390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dan </w:t>
        </w:r>
        <w:proofErr w:type="spellStart"/>
        <w:r w:rsidRPr="00F93904">
          <w:rPr>
            <w:rStyle w:val="Hyperlink"/>
            <w:rFonts w:ascii="Times New Roman" w:hAnsi="Times New Roman" w:cs="Times New Roman"/>
            <w:sz w:val="24"/>
            <w:szCs w:val="24"/>
          </w:rPr>
          <w:t>pengembangan</w:t>
        </w:r>
        <w:proofErr w:type="spellEnd"/>
        <w:r w:rsidRPr="00F9390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SDM</w:t>
        </w:r>
      </w:hyperlink>
      <w:r w:rsidRPr="00F9390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dilatih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08CEB16F" w14:textId="77777777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(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ekstrinsik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7C799D8D" w14:textId="77777777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lastRenderedPageBreak/>
        <w:t>Dampak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2F38C47C" w14:textId="1773C2F3" w:rsidR="00F93904" w:rsidRPr="00F93904" w:rsidRDefault="002C21C1" w:rsidP="00F939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93904" w:rsidRPr="00F93904">
        <w:rPr>
          <w:rFonts w:ascii="Times New Roman" w:hAnsi="Times New Roman" w:cs="Times New Roman"/>
          <w:sz w:val="24"/>
          <w:szCs w:val="24"/>
        </w:rPr>
        <w:t>otivasi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interpersonal di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="00F93904" w:rsidRPr="00F939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93904" w:rsidRPr="00F93904">
        <w:rPr>
          <w:rFonts w:ascii="Times New Roman" w:hAnsi="Times New Roman" w:cs="Times New Roman"/>
          <w:sz w:val="24"/>
          <w:szCs w:val="24"/>
        </w:rPr>
        <w:t>.</w:t>
      </w:r>
    </w:p>
    <w:p w14:paraId="2FD6A369" w14:textId="77777777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0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93904">
        <w:rPr>
          <w:rFonts w:ascii="Times New Roman" w:hAnsi="Times New Roman" w:cs="Times New Roman"/>
          <w:sz w:val="24"/>
          <w:szCs w:val="24"/>
        </w:rPr>
        <w:t>.</w:t>
      </w:r>
    </w:p>
    <w:p w14:paraId="1ED0F5F9" w14:textId="77777777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C9EBF" w14:textId="77777777" w:rsidR="00F93904" w:rsidRPr="00F93904" w:rsidRDefault="00F93904" w:rsidP="00F939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72303" w14:textId="77777777" w:rsidR="00616BA2" w:rsidRPr="000B4FAF" w:rsidRDefault="00616BA2" w:rsidP="00F939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6BA2" w:rsidRPr="000B4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04"/>
    <w:rsid w:val="000B4FAF"/>
    <w:rsid w:val="002C21C1"/>
    <w:rsid w:val="002F0B99"/>
    <w:rsid w:val="00391EA2"/>
    <w:rsid w:val="0042743D"/>
    <w:rsid w:val="004726CF"/>
    <w:rsid w:val="005443E9"/>
    <w:rsid w:val="00582534"/>
    <w:rsid w:val="00616BA2"/>
    <w:rsid w:val="00880F86"/>
    <w:rsid w:val="00D268BD"/>
    <w:rsid w:val="00D80ED2"/>
    <w:rsid w:val="00DC2802"/>
    <w:rsid w:val="00F9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C978"/>
  <w15:chartTrackingRefBased/>
  <w15:docId w15:val="{B2CB4F60-A60E-4207-BB2D-65593F6A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3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1wqtxts1xzle7.cloudfront.net/55313370/11030.pdf?1513539833=&amp;response-content-disposition=inline%3B+filename%3DTHE_EFFECT_OF_MOTIVATION_ON_EMPLOYEE_PER.pdf&amp;Expires=1619500419&amp;Signature=g4midnZQHvQnuS0yWxnLKThs5L~7MiEzMP3NB-ry8WjDRaKBw85mJdla4mGNeU0IJ1IRHEAb6xRRdbBzKkIzsYdR5lq26VT-wCze5RLGdIWBqQ2CtFjfw-Dr-NBJoCDlPLrcwJjugiQXCq0PgH~AGW6fJyP59ijqin5kMqSPd7gwgpXB~mkfbxcwU1pecQprvemeG4WooU2yGd2sGiVC1Ajn~SP~xA67OhklCAUPD6hWosbsVk7eFp1Xxt3IMRtV27pMxEfSOSbjKafgwrKeXgRWkNenCYOU1k5MukGfKDltBES1YXmY1VRvaACCL6F2v0nYoJx4vzQ-cISEh9saeA__&amp;Key-Pair-Id=APKAJLOHF5GGSLRBV4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g.2020.5723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suir.sumdu.edu.ua/handle/123456789/807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alcleadershipmanagement.com/pelatihan-pengembangan-sd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4009</Words>
  <Characters>22856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2025-10-27T06:03:00Z</dcterms:created>
  <dcterms:modified xsi:type="dcterms:W3CDTF">2025-10-27T07:14:00Z</dcterms:modified>
</cp:coreProperties>
</file>