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9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3"/>
        <w:gridCol w:w="1984"/>
        <w:gridCol w:w="284"/>
        <w:gridCol w:w="5528"/>
        <w:gridCol w:w="4820"/>
        <w:gridCol w:w="425"/>
        <w:gridCol w:w="851"/>
      </w:tblGrid>
      <w:tr w:rsidR="00B24885" w:rsidRPr="001930EB" w14:paraId="6626D9A4" w14:textId="77777777" w:rsidTr="0061184D">
        <w:trPr>
          <w:trHeight w:val="345"/>
        </w:trPr>
        <w:tc>
          <w:tcPr>
            <w:tcW w:w="1702" w:type="dxa"/>
            <w:gridSpan w:val="2"/>
          </w:tcPr>
          <w:p w14:paraId="24FEA583" w14:textId="77777777" w:rsidR="00B24885" w:rsidRPr="00B24885" w:rsidRDefault="00B24885" w:rsidP="0061184D">
            <w:pPr>
              <w:autoSpaceDE w:val="0"/>
              <w:autoSpaceDN w:val="0"/>
              <w:rPr>
                <w:rFonts w:asciiTheme="minorHAnsi" w:hAnsiTheme="minorHAnsi"/>
                <w:b/>
                <w:sz w:val="20"/>
                <w:szCs w:val="20"/>
              </w:rPr>
            </w:pPr>
            <w:r w:rsidRPr="00B24885">
              <w:rPr>
                <w:rFonts w:asciiTheme="minorHAnsi" w:hAnsiTheme="minorHAnsi"/>
                <w:b/>
                <w:noProof/>
                <w:sz w:val="20"/>
                <w:szCs w:val="20"/>
                <w:lang w:val="id-ID"/>
              </w:rPr>
              <w:t>Deskripsi Singkat</w:t>
            </w:r>
            <w:r w:rsidRPr="00B24885">
              <w:rPr>
                <w:rFonts w:asciiTheme="minorHAnsi" w:hAnsiTheme="minorHAnsi"/>
                <w:b/>
                <w:sz w:val="20"/>
                <w:szCs w:val="20"/>
              </w:rPr>
              <w:t xml:space="preserve"> MK</w:t>
            </w:r>
          </w:p>
        </w:tc>
        <w:tc>
          <w:tcPr>
            <w:tcW w:w="13892" w:type="dxa"/>
            <w:gridSpan w:val="6"/>
          </w:tcPr>
          <w:p w14:paraId="58206130" w14:textId="77777777" w:rsidR="00B24885" w:rsidRPr="00B24885" w:rsidRDefault="00B24885" w:rsidP="0061184D">
            <w:pPr>
              <w:autoSpaceDE w:val="0"/>
              <w:autoSpaceDN w:val="0"/>
              <w:ind w:right="460"/>
              <w:jc w:val="both"/>
              <w:rPr>
                <w:rFonts w:asciiTheme="minorHAnsi" w:hAnsiTheme="minorHAnsi"/>
                <w:noProof/>
                <w:sz w:val="20"/>
                <w:szCs w:val="20"/>
              </w:rPr>
            </w:pPr>
            <w:r w:rsidRPr="00B24885">
              <w:rPr>
                <w:rFonts w:asciiTheme="minorHAnsi" w:hAnsiTheme="minorHAnsi"/>
                <w:noProof/>
                <w:sz w:val="20"/>
                <w:szCs w:val="20"/>
              </w:rPr>
              <w:t>Pada mata kuliah ini mahasiswa belajar tentang perilaku manusia dalam konteks kerja dan organisasi. Topik utama mencakup konsep dasar psikologi di tempat kerja, manajemen personalia, kepemimpinan, stres kerja, motivasi, budaya organisasi, serta psikologi kerekayasaan. Mahasiswa akan memahami bagaimana faktor psikologis mempengaruhi kinerja karyawan dan organisasi, serta menerapkan konsep ini dalam memecahkan masalah di dunia kerja.</w:t>
            </w:r>
          </w:p>
          <w:p w14:paraId="6D3D5D07" w14:textId="77777777" w:rsidR="00B24885" w:rsidRPr="00B24885" w:rsidRDefault="00B24885" w:rsidP="0061184D">
            <w:pPr>
              <w:autoSpaceDE w:val="0"/>
              <w:autoSpaceDN w:val="0"/>
              <w:ind w:right="460"/>
              <w:jc w:val="both"/>
              <w:rPr>
                <w:rFonts w:asciiTheme="minorHAnsi" w:hAnsiTheme="minorHAnsi"/>
                <w:noProof/>
                <w:sz w:val="20"/>
                <w:szCs w:val="20"/>
              </w:rPr>
            </w:pPr>
          </w:p>
        </w:tc>
      </w:tr>
      <w:tr w:rsidR="00B24885" w:rsidRPr="0079785C" w14:paraId="09BCBF68" w14:textId="77777777" w:rsidTr="0061184D">
        <w:trPr>
          <w:trHeight w:val="345"/>
        </w:trPr>
        <w:tc>
          <w:tcPr>
            <w:tcW w:w="1702" w:type="dxa"/>
            <w:gridSpan w:val="2"/>
          </w:tcPr>
          <w:p w14:paraId="7B784B68" w14:textId="77777777" w:rsidR="00B24885" w:rsidRPr="00B24885" w:rsidRDefault="00B24885" w:rsidP="0061184D">
            <w:pPr>
              <w:autoSpaceDE w:val="0"/>
              <w:autoSpaceDN w:val="0"/>
              <w:rPr>
                <w:rFonts w:asciiTheme="minorHAnsi" w:hAnsiTheme="minorHAnsi"/>
                <w:b/>
                <w:noProof/>
                <w:sz w:val="20"/>
                <w:szCs w:val="20"/>
              </w:rPr>
            </w:pPr>
            <w:r w:rsidRPr="00B24885">
              <w:rPr>
                <w:rFonts w:asciiTheme="minorHAnsi" w:hAnsiTheme="minorHAnsi"/>
                <w:b/>
                <w:noProof/>
                <w:sz w:val="20"/>
                <w:szCs w:val="20"/>
              </w:rPr>
              <w:t xml:space="preserve">Bahan Kajian: </w:t>
            </w:r>
          </w:p>
          <w:p w14:paraId="50F1C506" w14:textId="77777777" w:rsidR="00B24885" w:rsidRPr="00B24885" w:rsidRDefault="00B24885" w:rsidP="0061184D">
            <w:pPr>
              <w:autoSpaceDE w:val="0"/>
              <w:autoSpaceDN w:val="0"/>
              <w:rPr>
                <w:rFonts w:asciiTheme="minorHAnsi" w:hAnsiTheme="minorHAnsi"/>
                <w:b/>
                <w:noProof/>
                <w:sz w:val="20"/>
                <w:szCs w:val="20"/>
              </w:rPr>
            </w:pPr>
            <w:r w:rsidRPr="00B24885">
              <w:rPr>
                <w:rFonts w:asciiTheme="minorHAnsi" w:hAnsiTheme="minorHAnsi"/>
                <w:b/>
                <w:noProof/>
                <w:sz w:val="20"/>
                <w:szCs w:val="20"/>
              </w:rPr>
              <w:t>Materi Pembelajaran</w:t>
            </w:r>
          </w:p>
        </w:tc>
        <w:tc>
          <w:tcPr>
            <w:tcW w:w="13892" w:type="dxa"/>
            <w:gridSpan w:val="6"/>
          </w:tcPr>
          <w:p w14:paraId="662054EA" w14:textId="77777777" w:rsidR="00B24885" w:rsidRPr="00B24885" w:rsidRDefault="00B24885" w:rsidP="00B24885">
            <w:pPr>
              <w:pStyle w:val="ListParagraph"/>
              <w:numPr>
                <w:ilvl w:val="0"/>
                <w:numId w:val="2"/>
              </w:numPr>
              <w:autoSpaceDE w:val="0"/>
              <w:autoSpaceDN w:val="0"/>
              <w:spacing w:after="200" w:line="276" w:lineRule="auto"/>
              <w:ind w:left="459" w:right="460"/>
              <w:rPr>
                <w:rFonts w:asciiTheme="minorHAnsi" w:hAnsiTheme="minorHAnsi"/>
                <w:noProof/>
                <w:sz w:val="20"/>
                <w:szCs w:val="20"/>
              </w:rPr>
            </w:pPr>
            <w:r w:rsidRPr="00B24885">
              <w:rPr>
                <w:rFonts w:asciiTheme="minorHAnsi" w:hAnsiTheme="minorHAnsi"/>
                <w:noProof/>
                <w:sz w:val="20"/>
                <w:szCs w:val="20"/>
              </w:rPr>
              <w:t xml:space="preserve">Konsep dasar psikologi industri &amp; organisasi </w:t>
            </w:r>
          </w:p>
          <w:p w14:paraId="016677C4" w14:textId="77777777" w:rsidR="00B24885" w:rsidRPr="00B24885" w:rsidRDefault="00B24885" w:rsidP="00B24885">
            <w:pPr>
              <w:pStyle w:val="ListParagraph"/>
              <w:numPr>
                <w:ilvl w:val="0"/>
                <w:numId w:val="2"/>
              </w:numPr>
              <w:autoSpaceDE w:val="0"/>
              <w:autoSpaceDN w:val="0"/>
              <w:spacing w:after="200" w:line="276" w:lineRule="auto"/>
              <w:ind w:left="459" w:right="460"/>
              <w:rPr>
                <w:rFonts w:asciiTheme="minorHAnsi" w:hAnsiTheme="minorHAnsi"/>
                <w:noProof/>
                <w:sz w:val="20"/>
                <w:szCs w:val="20"/>
              </w:rPr>
            </w:pPr>
            <w:r w:rsidRPr="00B24885">
              <w:rPr>
                <w:rFonts w:asciiTheme="minorHAnsi" w:hAnsiTheme="minorHAnsi"/>
                <w:noProof/>
                <w:sz w:val="20"/>
                <w:szCs w:val="20"/>
              </w:rPr>
              <w:t xml:space="preserve">Konsep dasar personalia dan menganalisa penempatan kerja </w:t>
            </w:r>
          </w:p>
          <w:p w14:paraId="530D5D1D" w14:textId="77777777" w:rsidR="00B24885" w:rsidRPr="00B24885" w:rsidRDefault="00B24885" w:rsidP="00B24885">
            <w:pPr>
              <w:pStyle w:val="ListParagraph"/>
              <w:numPr>
                <w:ilvl w:val="0"/>
                <w:numId w:val="2"/>
              </w:numPr>
              <w:autoSpaceDE w:val="0"/>
              <w:autoSpaceDN w:val="0"/>
              <w:spacing w:after="200" w:line="276" w:lineRule="auto"/>
              <w:ind w:left="459" w:right="460"/>
              <w:rPr>
                <w:rFonts w:asciiTheme="minorHAnsi" w:hAnsiTheme="minorHAnsi"/>
                <w:noProof/>
                <w:sz w:val="20"/>
                <w:szCs w:val="20"/>
              </w:rPr>
            </w:pPr>
            <w:r w:rsidRPr="00B24885">
              <w:rPr>
                <w:rFonts w:asciiTheme="minorHAnsi" w:hAnsiTheme="minorHAnsi"/>
                <w:noProof/>
                <w:sz w:val="20"/>
                <w:szCs w:val="20"/>
              </w:rPr>
              <w:t>Kepemimpinan dan pengaruhnya pada karyawan</w:t>
            </w:r>
          </w:p>
          <w:p w14:paraId="42BA033E" w14:textId="77777777" w:rsidR="00B24885" w:rsidRPr="00B24885" w:rsidRDefault="00B24885" w:rsidP="00B24885">
            <w:pPr>
              <w:pStyle w:val="ListParagraph"/>
              <w:numPr>
                <w:ilvl w:val="0"/>
                <w:numId w:val="2"/>
              </w:numPr>
              <w:autoSpaceDE w:val="0"/>
              <w:autoSpaceDN w:val="0"/>
              <w:spacing w:after="200" w:line="276" w:lineRule="auto"/>
              <w:ind w:left="459" w:right="460"/>
              <w:rPr>
                <w:rFonts w:asciiTheme="minorHAnsi" w:hAnsiTheme="minorHAnsi"/>
                <w:noProof/>
                <w:sz w:val="20"/>
                <w:szCs w:val="20"/>
              </w:rPr>
            </w:pPr>
            <w:r w:rsidRPr="00B24885">
              <w:rPr>
                <w:rFonts w:asciiTheme="minorHAnsi" w:hAnsiTheme="minorHAnsi"/>
                <w:noProof/>
                <w:sz w:val="20"/>
                <w:szCs w:val="20"/>
              </w:rPr>
              <w:t xml:space="preserve">Mekanisme stres kerja, faktor-faktor yang mempengaruhinya dan dampak stres kerja pada karyawan </w:t>
            </w:r>
          </w:p>
          <w:p w14:paraId="751B416E" w14:textId="77777777" w:rsidR="00B24885" w:rsidRPr="00B24885" w:rsidRDefault="00B24885" w:rsidP="00B24885">
            <w:pPr>
              <w:pStyle w:val="ListParagraph"/>
              <w:numPr>
                <w:ilvl w:val="0"/>
                <w:numId w:val="2"/>
              </w:numPr>
              <w:autoSpaceDE w:val="0"/>
              <w:autoSpaceDN w:val="0"/>
              <w:spacing w:after="200" w:line="276" w:lineRule="auto"/>
              <w:ind w:left="459" w:right="460"/>
              <w:rPr>
                <w:rFonts w:asciiTheme="minorHAnsi" w:hAnsiTheme="minorHAnsi"/>
                <w:noProof/>
                <w:sz w:val="20"/>
                <w:szCs w:val="20"/>
              </w:rPr>
            </w:pPr>
            <w:r w:rsidRPr="00B24885">
              <w:rPr>
                <w:rFonts w:asciiTheme="minorHAnsi" w:hAnsiTheme="minorHAnsi"/>
                <w:noProof/>
                <w:sz w:val="20"/>
                <w:szCs w:val="20"/>
              </w:rPr>
              <w:t>Faktor yang mempengaruhi motivasi kerja dan mekanisme motivasi kerja</w:t>
            </w:r>
          </w:p>
          <w:p w14:paraId="31AA05FC" w14:textId="77777777" w:rsidR="00B24885" w:rsidRPr="00B24885" w:rsidRDefault="00B24885" w:rsidP="00B24885">
            <w:pPr>
              <w:pStyle w:val="ListParagraph"/>
              <w:numPr>
                <w:ilvl w:val="0"/>
                <w:numId w:val="2"/>
              </w:numPr>
              <w:autoSpaceDE w:val="0"/>
              <w:autoSpaceDN w:val="0"/>
              <w:spacing w:after="200" w:line="276" w:lineRule="auto"/>
              <w:ind w:left="459" w:right="460"/>
              <w:rPr>
                <w:rFonts w:asciiTheme="minorHAnsi" w:hAnsiTheme="minorHAnsi"/>
                <w:noProof/>
                <w:sz w:val="20"/>
                <w:szCs w:val="20"/>
              </w:rPr>
            </w:pPr>
            <w:r w:rsidRPr="00B24885">
              <w:rPr>
                <w:rFonts w:asciiTheme="minorHAnsi" w:hAnsiTheme="minorHAnsi"/>
                <w:noProof/>
                <w:sz w:val="20"/>
                <w:szCs w:val="20"/>
              </w:rPr>
              <w:t>Faktor yang mempengaruhi sikap kerja karyawan</w:t>
            </w:r>
          </w:p>
          <w:p w14:paraId="62B4531C" w14:textId="77777777" w:rsidR="00B24885" w:rsidRPr="00B24885" w:rsidRDefault="00B24885" w:rsidP="00B24885">
            <w:pPr>
              <w:pStyle w:val="ListParagraph"/>
              <w:numPr>
                <w:ilvl w:val="0"/>
                <w:numId w:val="2"/>
              </w:numPr>
              <w:autoSpaceDE w:val="0"/>
              <w:autoSpaceDN w:val="0"/>
              <w:spacing w:after="200" w:line="276" w:lineRule="auto"/>
              <w:ind w:left="459" w:right="460"/>
              <w:rPr>
                <w:rFonts w:asciiTheme="minorHAnsi" w:hAnsiTheme="minorHAnsi"/>
                <w:noProof/>
                <w:sz w:val="20"/>
                <w:szCs w:val="20"/>
              </w:rPr>
            </w:pPr>
            <w:r w:rsidRPr="00B24885">
              <w:rPr>
                <w:rFonts w:asciiTheme="minorHAnsi" w:hAnsiTheme="minorHAnsi"/>
                <w:noProof/>
                <w:sz w:val="20"/>
                <w:szCs w:val="20"/>
              </w:rPr>
              <w:t>Budaya organisasi dan psikologi kerekayasaan</w:t>
            </w:r>
          </w:p>
          <w:p w14:paraId="3AE54CB6" w14:textId="77777777" w:rsidR="00B24885" w:rsidRPr="00B24885" w:rsidRDefault="00B24885" w:rsidP="00B24885">
            <w:pPr>
              <w:pStyle w:val="ListParagraph"/>
              <w:numPr>
                <w:ilvl w:val="0"/>
                <w:numId w:val="2"/>
              </w:numPr>
              <w:autoSpaceDE w:val="0"/>
              <w:autoSpaceDN w:val="0"/>
              <w:spacing w:after="200" w:line="276" w:lineRule="auto"/>
              <w:ind w:left="459" w:right="460"/>
              <w:rPr>
                <w:rFonts w:asciiTheme="minorHAnsi" w:hAnsiTheme="minorHAnsi"/>
                <w:noProof/>
                <w:sz w:val="20"/>
                <w:szCs w:val="20"/>
              </w:rPr>
            </w:pPr>
            <w:r w:rsidRPr="00B24885">
              <w:rPr>
                <w:rFonts w:asciiTheme="minorHAnsi" w:hAnsiTheme="minorHAnsi"/>
                <w:noProof/>
                <w:sz w:val="20"/>
                <w:szCs w:val="20"/>
              </w:rPr>
              <w:t>Konsumen dan psikologi kerekayasaan</w:t>
            </w:r>
          </w:p>
        </w:tc>
      </w:tr>
      <w:tr w:rsidR="00B24885" w:rsidRPr="009C65B0" w14:paraId="251007B1" w14:textId="77777777" w:rsidTr="0061184D">
        <w:tc>
          <w:tcPr>
            <w:tcW w:w="1702" w:type="dxa"/>
            <w:gridSpan w:val="2"/>
            <w:vMerge w:val="restart"/>
          </w:tcPr>
          <w:p w14:paraId="2907B1BA" w14:textId="77777777" w:rsidR="00B24885" w:rsidRPr="00B24885" w:rsidRDefault="00B24885" w:rsidP="0061184D">
            <w:pPr>
              <w:autoSpaceDE w:val="0"/>
              <w:autoSpaceDN w:val="0"/>
              <w:rPr>
                <w:rFonts w:asciiTheme="minorHAnsi" w:hAnsiTheme="minorHAnsi"/>
                <w:b/>
                <w:sz w:val="20"/>
                <w:szCs w:val="20"/>
                <w:lang w:val="id-ID"/>
              </w:rPr>
            </w:pPr>
            <w:r w:rsidRPr="00B24885">
              <w:rPr>
                <w:rFonts w:asciiTheme="minorHAnsi" w:hAnsiTheme="minorHAnsi"/>
                <w:b/>
                <w:sz w:val="20"/>
                <w:szCs w:val="20"/>
                <w:lang w:val="id-ID"/>
              </w:rPr>
              <w:t>Pustaka</w:t>
            </w:r>
          </w:p>
        </w:tc>
        <w:tc>
          <w:tcPr>
            <w:tcW w:w="1984" w:type="dxa"/>
            <w:tcBorders>
              <w:bottom w:val="single" w:sz="8" w:space="0" w:color="auto"/>
            </w:tcBorders>
            <w:shd w:val="clear" w:color="auto" w:fill="E7E6E6"/>
          </w:tcPr>
          <w:p w14:paraId="273A0836" w14:textId="77777777" w:rsidR="00B24885" w:rsidRPr="00B24885" w:rsidRDefault="00B24885" w:rsidP="0061184D">
            <w:pPr>
              <w:autoSpaceDE w:val="0"/>
              <w:autoSpaceDN w:val="0"/>
              <w:ind w:left="26"/>
              <w:rPr>
                <w:rFonts w:asciiTheme="minorHAnsi" w:hAnsiTheme="minorHAnsi"/>
                <w:b/>
                <w:sz w:val="20"/>
                <w:szCs w:val="20"/>
              </w:rPr>
            </w:pPr>
            <w:r w:rsidRPr="00B24885">
              <w:rPr>
                <w:rFonts w:asciiTheme="minorHAnsi" w:hAnsiTheme="minorHAnsi"/>
                <w:b/>
                <w:noProof/>
                <w:sz w:val="20"/>
                <w:szCs w:val="20"/>
              </w:rPr>
              <w:t>Utama</w:t>
            </w:r>
            <w:r w:rsidRPr="00B24885">
              <w:rPr>
                <w:rFonts w:asciiTheme="minorHAnsi" w:hAnsiTheme="minorHAnsi"/>
                <w:b/>
                <w:sz w:val="20"/>
                <w:szCs w:val="20"/>
              </w:rPr>
              <w:t xml:space="preserve"> :</w:t>
            </w:r>
          </w:p>
        </w:tc>
        <w:tc>
          <w:tcPr>
            <w:tcW w:w="11908" w:type="dxa"/>
            <w:gridSpan w:val="5"/>
            <w:tcBorders>
              <w:bottom w:val="single" w:sz="4" w:space="0" w:color="auto"/>
            </w:tcBorders>
          </w:tcPr>
          <w:p w14:paraId="7859B8B6" w14:textId="77777777" w:rsidR="00B24885" w:rsidRPr="00B24885" w:rsidRDefault="00B24885" w:rsidP="0061184D">
            <w:pPr>
              <w:autoSpaceDE w:val="0"/>
              <w:autoSpaceDN w:val="0"/>
              <w:ind w:left="26"/>
              <w:rPr>
                <w:rFonts w:asciiTheme="minorHAnsi" w:hAnsiTheme="minorHAnsi"/>
                <w:b/>
                <w:sz w:val="20"/>
                <w:szCs w:val="20"/>
              </w:rPr>
            </w:pPr>
          </w:p>
        </w:tc>
      </w:tr>
      <w:tr w:rsidR="00B24885" w:rsidRPr="009C65B0" w14:paraId="0F49086B" w14:textId="77777777" w:rsidTr="0061184D">
        <w:tc>
          <w:tcPr>
            <w:tcW w:w="1702" w:type="dxa"/>
            <w:gridSpan w:val="2"/>
            <w:vMerge/>
          </w:tcPr>
          <w:p w14:paraId="7303E897" w14:textId="77777777" w:rsidR="00B24885" w:rsidRPr="00B24885" w:rsidRDefault="00B24885" w:rsidP="0061184D">
            <w:pPr>
              <w:autoSpaceDE w:val="0"/>
              <w:autoSpaceDN w:val="0"/>
              <w:rPr>
                <w:rFonts w:asciiTheme="minorHAnsi" w:hAnsiTheme="minorHAnsi"/>
                <w:b/>
                <w:sz w:val="20"/>
                <w:szCs w:val="20"/>
                <w:lang w:val="id-ID"/>
              </w:rPr>
            </w:pPr>
          </w:p>
        </w:tc>
        <w:tc>
          <w:tcPr>
            <w:tcW w:w="13892" w:type="dxa"/>
            <w:gridSpan w:val="6"/>
          </w:tcPr>
          <w:p w14:paraId="77FEDA25" w14:textId="77777777" w:rsidR="00B24885" w:rsidRPr="00B24885" w:rsidRDefault="00B24885" w:rsidP="0061184D">
            <w:pPr>
              <w:jc w:val="both"/>
              <w:rPr>
                <w:rFonts w:asciiTheme="minorHAnsi" w:hAnsiTheme="minorHAnsi" w:cs="Arial"/>
                <w:sz w:val="20"/>
                <w:szCs w:val="20"/>
              </w:rPr>
            </w:pPr>
            <w:r w:rsidRPr="00B24885">
              <w:rPr>
                <w:rFonts w:asciiTheme="minorHAnsi" w:hAnsiTheme="minorHAnsi" w:cs="Arial"/>
                <w:sz w:val="20"/>
                <w:szCs w:val="20"/>
              </w:rPr>
              <w:t xml:space="preserve">AS. Munandar, </w:t>
            </w:r>
            <w:proofErr w:type="spellStart"/>
            <w:r w:rsidRPr="00B24885">
              <w:rPr>
                <w:rFonts w:asciiTheme="minorHAnsi" w:hAnsiTheme="minorHAnsi" w:cs="Arial"/>
                <w:sz w:val="20"/>
                <w:szCs w:val="20"/>
              </w:rPr>
              <w:t>Psikologi</w:t>
            </w:r>
            <w:proofErr w:type="spellEnd"/>
            <w:r w:rsidRPr="00B24885">
              <w:rPr>
                <w:rFonts w:asciiTheme="minorHAnsi" w:hAnsiTheme="minorHAnsi" w:cs="Arial"/>
                <w:sz w:val="20"/>
                <w:szCs w:val="20"/>
              </w:rPr>
              <w:t xml:space="preserve"> Industri &amp; </w:t>
            </w:r>
            <w:proofErr w:type="spellStart"/>
            <w:r w:rsidRPr="00B24885">
              <w:rPr>
                <w:rFonts w:asciiTheme="minorHAnsi" w:hAnsiTheme="minorHAnsi" w:cs="Arial"/>
                <w:sz w:val="20"/>
                <w:szCs w:val="20"/>
              </w:rPr>
              <w:t>Organisasi</w:t>
            </w:r>
            <w:proofErr w:type="spellEnd"/>
            <w:r w:rsidRPr="00B24885">
              <w:rPr>
                <w:rFonts w:asciiTheme="minorHAnsi" w:hAnsiTheme="minorHAnsi" w:cs="Arial"/>
                <w:sz w:val="20"/>
                <w:szCs w:val="20"/>
              </w:rPr>
              <w:t>, UI Press, Jakarta, 2001</w:t>
            </w:r>
          </w:p>
          <w:p w14:paraId="0703AFDC" w14:textId="77777777" w:rsidR="00B24885" w:rsidRPr="00B24885" w:rsidRDefault="00B24885" w:rsidP="0061184D">
            <w:pPr>
              <w:jc w:val="both"/>
              <w:rPr>
                <w:rFonts w:asciiTheme="minorHAnsi" w:hAnsiTheme="minorHAnsi" w:cs="Arial"/>
                <w:sz w:val="20"/>
                <w:szCs w:val="20"/>
              </w:rPr>
            </w:pPr>
            <w:r w:rsidRPr="00B24885">
              <w:rPr>
                <w:rFonts w:asciiTheme="minorHAnsi" w:hAnsiTheme="minorHAnsi" w:cs="Arial"/>
                <w:sz w:val="20"/>
                <w:szCs w:val="20"/>
              </w:rPr>
              <w:t>Landy, FJ &amp; Conte, J, Work in the 21</w:t>
            </w:r>
            <w:r w:rsidRPr="00B24885">
              <w:rPr>
                <w:rFonts w:asciiTheme="minorHAnsi" w:hAnsiTheme="minorHAnsi" w:cs="Arial"/>
                <w:sz w:val="20"/>
                <w:szCs w:val="20"/>
                <w:vertAlign w:val="superscript"/>
              </w:rPr>
              <w:t>st</w:t>
            </w:r>
            <w:r w:rsidRPr="00B24885">
              <w:rPr>
                <w:rFonts w:asciiTheme="minorHAnsi" w:hAnsiTheme="minorHAnsi" w:cs="Arial"/>
                <w:sz w:val="20"/>
                <w:szCs w:val="20"/>
              </w:rPr>
              <w:t xml:space="preserve"> Century, </w:t>
            </w:r>
            <w:proofErr w:type="spellStart"/>
            <w:r w:rsidRPr="00B24885">
              <w:rPr>
                <w:rFonts w:asciiTheme="minorHAnsi" w:hAnsiTheme="minorHAnsi" w:cs="Arial"/>
                <w:sz w:val="20"/>
                <w:szCs w:val="20"/>
              </w:rPr>
              <w:t>McGrawHill</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Bsoton</w:t>
            </w:r>
            <w:proofErr w:type="spellEnd"/>
            <w:r w:rsidRPr="00B24885">
              <w:rPr>
                <w:rFonts w:asciiTheme="minorHAnsi" w:hAnsiTheme="minorHAnsi" w:cs="Arial"/>
                <w:sz w:val="20"/>
                <w:szCs w:val="20"/>
              </w:rPr>
              <w:t xml:space="preserve"> USA, 2004</w:t>
            </w:r>
          </w:p>
          <w:p w14:paraId="337E4C7C" w14:textId="77777777" w:rsidR="00B24885" w:rsidRPr="00B24885" w:rsidRDefault="00B24885" w:rsidP="0061184D">
            <w:pPr>
              <w:ind w:left="33"/>
              <w:rPr>
                <w:rFonts w:asciiTheme="minorHAnsi" w:hAnsiTheme="minorHAnsi"/>
                <w:iCs/>
                <w:color w:val="000000"/>
                <w:sz w:val="20"/>
                <w:szCs w:val="20"/>
              </w:rPr>
            </w:pPr>
          </w:p>
        </w:tc>
      </w:tr>
      <w:tr w:rsidR="00B24885" w:rsidRPr="009C65B0" w14:paraId="397BC3D9" w14:textId="77777777" w:rsidTr="0061184D">
        <w:tc>
          <w:tcPr>
            <w:tcW w:w="1702" w:type="dxa"/>
            <w:gridSpan w:val="2"/>
            <w:vMerge/>
          </w:tcPr>
          <w:p w14:paraId="7FD49C67" w14:textId="77777777" w:rsidR="00B24885" w:rsidRPr="00B24885" w:rsidRDefault="00B24885" w:rsidP="0061184D">
            <w:pPr>
              <w:autoSpaceDE w:val="0"/>
              <w:autoSpaceDN w:val="0"/>
              <w:rPr>
                <w:rFonts w:asciiTheme="minorHAnsi" w:hAnsiTheme="minorHAnsi"/>
                <w:b/>
                <w:sz w:val="20"/>
                <w:szCs w:val="20"/>
                <w:lang w:val="id-ID"/>
              </w:rPr>
            </w:pPr>
          </w:p>
        </w:tc>
        <w:tc>
          <w:tcPr>
            <w:tcW w:w="2268" w:type="dxa"/>
            <w:gridSpan w:val="2"/>
            <w:tcBorders>
              <w:top w:val="single" w:sz="8" w:space="0" w:color="auto"/>
            </w:tcBorders>
            <w:shd w:val="clear" w:color="auto" w:fill="E7E6E6"/>
          </w:tcPr>
          <w:p w14:paraId="1A8109B7" w14:textId="77777777" w:rsidR="00B24885" w:rsidRPr="00B24885" w:rsidRDefault="00B24885" w:rsidP="0061184D">
            <w:pPr>
              <w:rPr>
                <w:rFonts w:asciiTheme="minorHAnsi" w:hAnsiTheme="minorHAnsi"/>
                <w:sz w:val="20"/>
                <w:szCs w:val="20"/>
              </w:rPr>
            </w:pPr>
            <w:r w:rsidRPr="00B24885">
              <w:rPr>
                <w:rFonts w:asciiTheme="minorHAnsi" w:hAnsiTheme="minorHAnsi"/>
                <w:b/>
                <w:iCs/>
                <w:noProof/>
                <w:color w:val="000000"/>
                <w:sz w:val="20"/>
                <w:szCs w:val="20"/>
                <w:lang w:val="id-ID"/>
              </w:rPr>
              <w:t>Pendukung</w:t>
            </w:r>
            <w:r w:rsidRPr="00B24885">
              <w:rPr>
                <w:rFonts w:asciiTheme="minorHAnsi" w:hAnsiTheme="minorHAnsi"/>
                <w:b/>
                <w:iCs/>
                <w:color w:val="000000"/>
                <w:sz w:val="20"/>
                <w:szCs w:val="20"/>
              </w:rPr>
              <w:t xml:space="preserve"> :</w:t>
            </w:r>
          </w:p>
        </w:tc>
        <w:tc>
          <w:tcPr>
            <w:tcW w:w="11624" w:type="dxa"/>
            <w:gridSpan w:val="4"/>
            <w:tcBorders>
              <w:top w:val="single" w:sz="8" w:space="0" w:color="FFFFFF"/>
            </w:tcBorders>
          </w:tcPr>
          <w:p w14:paraId="635E7357" w14:textId="77777777" w:rsidR="00B24885" w:rsidRPr="00B24885" w:rsidRDefault="00B24885" w:rsidP="0061184D">
            <w:pPr>
              <w:rPr>
                <w:rFonts w:asciiTheme="minorHAnsi" w:hAnsiTheme="minorHAnsi"/>
                <w:sz w:val="20"/>
                <w:szCs w:val="20"/>
              </w:rPr>
            </w:pPr>
          </w:p>
        </w:tc>
      </w:tr>
      <w:tr w:rsidR="00B24885" w:rsidRPr="006444BE" w14:paraId="332A0381" w14:textId="77777777" w:rsidTr="0061184D">
        <w:trPr>
          <w:trHeight w:val="377"/>
        </w:trPr>
        <w:tc>
          <w:tcPr>
            <w:tcW w:w="1702" w:type="dxa"/>
            <w:gridSpan w:val="2"/>
            <w:vMerge/>
          </w:tcPr>
          <w:p w14:paraId="5C151D3E" w14:textId="77777777" w:rsidR="00B24885" w:rsidRPr="00B24885" w:rsidRDefault="00B24885" w:rsidP="0061184D">
            <w:pPr>
              <w:autoSpaceDE w:val="0"/>
              <w:autoSpaceDN w:val="0"/>
              <w:rPr>
                <w:rFonts w:asciiTheme="minorHAnsi" w:hAnsiTheme="minorHAnsi"/>
                <w:b/>
                <w:sz w:val="20"/>
                <w:szCs w:val="20"/>
                <w:lang w:val="id-ID"/>
              </w:rPr>
            </w:pPr>
          </w:p>
        </w:tc>
        <w:tc>
          <w:tcPr>
            <w:tcW w:w="13892" w:type="dxa"/>
            <w:gridSpan w:val="6"/>
          </w:tcPr>
          <w:p w14:paraId="310FC351" w14:textId="77777777" w:rsidR="00B24885" w:rsidRPr="00B24885" w:rsidRDefault="00B24885" w:rsidP="0061184D">
            <w:pPr>
              <w:jc w:val="both"/>
              <w:rPr>
                <w:rFonts w:asciiTheme="minorHAnsi" w:hAnsiTheme="minorHAnsi" w:cs="Arial"/>
                <w:sz w:val="20"/>
                <w:szCs w:val="20"/>
              </w:rPr>
            </w:pPr>
            <w:r w:rsidRPr="00B24885">
              <w:rPr>
                <w:rFonts w:asciiTheme="minorHAnsi" w:hAnsiTheme="minorHAnsi" w:cs="Arial"/>
                <w:sz w:val="20"/>
                <w:szCs w:val="20"/>
              </w:rPr>
              <w:t xml:space="preserve">Anwar Prabu Mangkunegara, </w:t>
            </w:r>
            <w:proofErr w:type="spellStart"/>
            <w:r w:rsidRPr="00B24885">
              <w:rPr>
                <w:rFonts w:asciiTheme="minorHAnsi" w:hAnsiTheme="minorHAnsi" w:cs="Arial"/>
                <w:sz w:val="20"/>
                <w:szCs w:val="20"/>
              </w:rPr>
              <w:t>Evaluasi</w:t>
            </w:r>
            <w:proofErr w:type="spellEnd"/>
            <w:r w:rsidRPr="00B24885">
              <w:rPr>
                <w:rFonts w:asciiTheme="minorHAnsi" w:hAnsiTheme="minorHAnsi" w:cs="Arial"/>
                <w:sz w:val="20"/>
                <w:szCs w:val="20"/>
              </w:rPr>
              <w:t xml:space="preserve"> Kinerja </w:t>
            </w:r>
            <w:proofErr w:type="spellStart"/>
            <w:r w:rsidRPr="00B24885">
              <w:rPr>
                <w:rFonts w:asciiTheme="minorHAnsi" w:hAnsiTheme="minorHAnsi" w:cs="Arial"/>
                <w:sz w:val="20"/>
                <w:szCs w:val="20"/>
              </w:rPr>
              <w:t>Sumber</w:t>
            </w:r>
            <w:proofErr w:type="spellEnd"/>
            <w:r w:rsidRPr="00B24885">
              <w:rPr>
                <w:rFonts w:asciiTheme="minorHAnsi" w:hAnsiTheme="minorHAnsi" w:cs="Arial"/>
                <w:sz w:val="20"/>
                <w:szCs w:val="20"/>
              </w:rPr>
              <w:t xml:space="preserve"> Daya </w:t>
            </w:r>
            <w:proofErr w:type="spellStart"/>
            <w:r w:rsidRPr="00B24885">
              <w:rPr>
                <w:rFonts w:asciiTheme="minorHAnsi" w:hAnsiTheme="minorHAnsi" w:cs="Arial"/>
                <w:sz w:val="20"/>
                <w:szCs w:val="20"/>
              </w:rPr>
              <w:t>Manusia</w:t>
            </w:r>
            <w:proofErr w:type="spellEnd"/>
            <w:r w:rsidRPr="00B24885">
              <w:rPr>
                <w:rFonts w:asciiTheme="minorHAnsi" w:hAnsiTheme="minorHAnsi" w:cs="Arial"/>
                <w:sz w:val="20"/>
                <w:szCs w:val="20"/>
              </w:rPr>
              <w:t>, PT. Refika, 2005</w:t>
            </w:r>
          </w:p>
          <w:p w14:paraId="44C4D491" w14:textId="77777777" w:rsidR="00B24885" w:rsidRPr="00B24885" w:rsidRDefault="00B24885" w:rsidP="0061184D">
            <w:pPr>
              <w:jc w:val="both"/>
              <w:rPr>
                <w:rFonts w:asciiTheme="minorHAnsi" w:hAnsiTheme="minorHAnsi" w:cs="Arial"/>
                <w:sz w:val="20"/>
                <w:szCs w:val="20"/>
              </w:rPr>
            </w:pPr>
            <w:r w:rsidRPr="00B24885">
              <w:rPr>
                <w:rFonts w:asciiTheme="minorHAnsi" w:hAnsiTheme="minorHAnsi" w:cs="Arial"/>
                <w:sz w:val="20"/>
                <w:szCs w:val="20"/>
              </w:rPr>
              <w:t xml:space="preserve">Cushway Barry, </w:t>
            </w:r>
            <w:proofErr w:type="spellStart"/>
            <w:r w:rsidRPr="00B24885">
              <w:rPr>
                <w:rFonts w:asciiTheme="minorHAnsi" w:hAnsiTheme="minorHAnsi" w:cs="Arial"/>
                <w:sz w:val="20"/>
                <w:szCs w:val="20"/>
              </w:rPr>
              <w:t>Manajemen</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Sumber</w:t>
            </w:r>
            <w:proofErr w:type="spellEnd"/>
            <w:r w:rsidRPr="00B24885">
              <w:rPr>
                <w:rFonts w:asciiTheme="minorHAnsi" w:hAnsiTheme="minorHAnsi" w:cs="Arial"/>
                <w:sz w:val="20"/>
                <w:szCs w:val="20"/>
              </w:rPr>
              <w:t xml:space="preserve"> Daya </w:t>
            </w:r>
            <w:proofErr w:type="spellStart"/>
            <w:r w:rsidRPr="00B24885">
              <w:rPr>
                <w:rFonts w:asciiTheme="minorHAnsi" w:hAnsiTheme="minorHAnsi" w:cs="Arial"/>
                <w:sz w:val="20"/>
                <w:szCs w:val="20"/>
              </w:rPr>
              <w:t>Manusia</w:t>
            </w:r>
            <w:proofErr w:type="spellEnd"/>
            <w:r w:rsidRPr="00B24885">
              <w:rPr>
                <w:rFonts w:asciiTheme="minorHAnsi" w:hAnsiTheme="minorHAnsi" w:cs="Arial"/>
                <w:sz w:val="20"/>
                <w:szCs w:val="20"/>
              </w:rPr>
              <w:t xml:space="preserve">, PT. Elex Media </w:t>
            </w:r>
            <w:proofErr w:type="spellStart"/>
            <w:r w:rsidRPr="00B24885">
              <w:rPr>
                <w:rFonts w:asciiTheme="minorHAnsi" w:hAnsiTheme="minorHAnsi" w:cs="Arial"/>
                <w:sz w:val="20"/>
                <w:szCs w:val="20"/>
              </w:rPr>
              <w:t>Komputindo</w:t>
            </w:r>
            <w:proofErr w:type="spellEnd"/>
            <w:r w:rsidRPr="00B24885">
              <w:rPr>
                <w:rFonts w:asciiTheme="minorHAnsi" w:hAnsiTheme="minorHAnsi" w:cs="Arial"/>
                <w:sz w:val="20"/>
                <w:szCs w:val="20"/>
              </w:rPr>
              <w:t>, Jakarta, 2002</w:t>
            </w:r>
          </w:p>
          <w:p w14:paraId="4E1B85DB" w14:textId="77777777" w:rsidR="00B24885" w:rsidRPr="00B24885" w:rsidRDefault="00B24885" w:rsidP="0061184D">
            <w:pPr>
              <w:jc w:val="both"/>
              <w:rPr>
                <w:rFonts w:asciiTheme="minorHAnsi" w:hAnsiTheme="minorHAnsi" w:cs="Arial"/>
                <w:sz w:val="20"/>
                <w:szCs w:val="20"/>
              </w:rPr>
            </w:pPr>
            <w:r w:rsidRPr="00B24885">
              <w:rPr>
                <w:rFonts w:asciiTheme="minorHAnsi" w:hAnsiTheme="minorHAnsi" w:cs="Arial"/>
                <w:sz w:val="20"/>
                <w:szCs w:val="20"/>
              </w:rPr>
              <w:t xml:space="preserve">Hani .T. Handoko, </w:t>
            </w:r>
            <w:proofErr w:type="spellStart"/>
            <w:r w:rsidRPr="00B24885">
              <w:rPr>
                <w:rFonts w:asciiTheme="minorHAnsi" w:hAnsiTheme="minorHAnsi" w:cs="Arial"/>
                <w:sz w:val="20"/>
                <w:szCs w:val="20"/>
              </w:rPr>
              <w:t>Manajemen</w:t>
            </w:r>
            <w:proofErr w:type="spellEnd"/>
            <w:r w:rsidRPr="00B24885">
              <w:rPr>
                <w:rFonts w:asciiTheme="minorHAnsi" w:hAnsiTheme="minorHAnsi" w:cs="Arial"/>
                <w:sz w:val="20"/>
                <w:szCs w:val="20"/>
              </w:rPr>
              <w:t xml:space="preserve"> Personalia dan SDM, BRFE, Yogyakarta, 1998</w:t>
            </w:r>
          </w:p>
          <w:p w14:paraId="10EB11D5" w14:textId="77777777" w:rsidR="00B24885" w:rsidRPr="00B24885" w:rsidRDefault="00B24885" w:rsidP="0061184D">
            <w:pPr>
              <w:jc w:val="both"/>
              <w:rPr>
                <w:rFonts w:asciiTheme="minorHAnsi" w:hAnsiTheme="minorHAnsi" w:cs="Arial"/>
                <w:sz w:val="20"/>
                <w:szCs w:val="20"/>
              </w:rPr>
            </w:pPr>
            <w:r w:rsidRPr="00B24885">
              <w:rPr>
                <w:rFonts w:asciiTheme="minorHAnsi" w:hAnsiTheme="minorHAnsi" w:cs="Arial"/>
                <w:sz w:val="20"/>
                <w:szCs w:val="20"/>
              </w:rPr>
              <w:t xml:space="preserve">Robbins, </w:t>
            </w:r>
            <w:proofErr w:type="spellStart"/>
            <w:r w:rsidRPr="00B24885">
              <w:rPr>
                <w:rFonts w:asciiTheme="minorHAnsi" w:hAnsiTheme="minorHAnsi" w:cs="Arial"/>
                <w:sz w:val="20"/>
                <w:szCs w:val="20"/>
              </w:rPr>
              <w:t>Perilaku</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Organisasi</w:t>
            </w:r>
            <w:proofErr w:type="spellEnd"/>
            <w:r w:rsidRPr="00B24885">
              <w:rPr>
                <w:rFonts w:asciiTheme="minorHAnsi" w:hAnsiTheme="minorHAnsi" w:cs="Arial"/>
                <w:sz w:val="20"/>
                <w:szCs w:val="20"/>
              </w:rPr>
              <w:t xml:space="preserve">, PT. </w:t>
            </w:r>
            <w:proofErr w:type="spellStart"/>
            <w:r w:rsidRPr="00B24885">
              <w:rPr>
                <w:rFonts w:asciiTheme="minorHAnsi" w:hAnsiTheme="minorHAnsi" w:cs="Arial"/>
                <w:sz w:val="20"/>
                <w:szCs w:val="20"/>
              </w:rPr>
              <w:t>Indeks</w:t>
            </w:r>
            <w:proofErr w:type="spellEnd"/>
            <w:r w:rsidRPr="00B24885">
              <w:rPr>
                <w:rFonts w:asciiTheme="minorHAnsi" w:hAnsiTheme="minorHAnsi" w:cs="Arial"/>
                <w:sz w:val="20"/>
                <w:szCs w:val="20"/>
              </w:rPr>
              <w:t xml:space="preserve"> Jakarta, 2006</w:t>
            </w:r>
          </w:p>
          <w:p w14:paraId="2517C1BE" w14:textId="77777777" w:rsidR="00B24885" w:rsidRPr="00B24885" w:rsidRDefault="00B24885" w:rsidP="0061184D">
            <w:pPr>
              <w:jc w:val="both"/>
              <w:rPr>
                <w:rFonts w:asciiTheme="minorHAnsi" w:hAnsiTheme="minorHAnsi" w:cs="Arial"/>
                <w:sz w:val="20"/>
                <w:szCs w:val="20"/>
              </w:rPr>
            </w:pPr>
            <w:r w:rsidRPr="00B24885">
              <w:rPr>
                <w:rFonts w:asciiTheme="minorHAnsi" w:hAnsiTheme="minorHAnsi" w:cs="Arial"/>
                <w:sz w:val="20"/>
                <w:szCs w:val="20"/>
              </w:rPr>
              <w:t>Schultz &amp; Schultz, Psychology and Work, MacMillian Publishing, 1994</w:t>
            </w:r>
          </w:p>
          <w:p w14:paraId="1B7053B1" w14:textId="77777777" w:rsidR="00B24885" w:rsidRPr="00B24885" w:rsidRDefault="00B24885" w:rsidP="0061184D">
            <w:pPr>
              <w:tabs>
                <w:tab w:val="left" w:pos="0"/>
              </w:tabs>
              <w:rPr>
                <w:rFonts w:asciiTheme="minorHAnsi" w:hAnsiTheme="minorHAnsi" w:cs="Arial"/>
                <w:sz w:val="20"/>
                <w:szCs w:val="20"/>
              </w:rPr>
            </w:pPr>
            <w:proofErr w:type="spellStart"/>
            <w:r w:rsidRPr="00B24885">
              <w:rPr>
                <w:rFonts w:asciiTheme="minorHAnsi" w:hAnsiTheme="minorHAnsi" w:cs="Arial"/>
                <w:sz w:val="20"/>
                <w:szCs w:val="20"/>
              </w:rPr>
              <w:t>Veithzal</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Rivai</w:t>
            </w:r>
            <w:proofErr w:type="spellEnd"/>
            <w:r w:rsidRPr="00B24885">
              <w:rPr>
                <w:rFonts w:asciiTheme="minorHAnsi" w:hAnsiTheme="minorHAnsi" w:cs="Arial"/>
                <w:sz w:val="20"/>
                <w:szCs w:val="20"/>
              </w:rPr>
              <w:t xml:space="preserve">, MSDM </w:t>
            </w:r>
            <w:proofErr w:type="spellStart"/>
            <w:r w:rsidRPr="00B24885">
              <w:rPr>
                <w:rFonts w:asciiTheme="minorHAnsi" w:hAnsiTheme="minorHAnsi" w:cs="Arial"/>
                <w:sz w:val="20"/>
                <w:szCs w:val="20"/>
              </w:rPr>
              <w:t>untuk</w:t>
            </w:r>
            <w:proofErr w:type="spellEnd"/>
            <w:r w:rsidRPr="00B24885">
              <w:rPr>
                <w:rFonts w:asciiTheme="minorHAnsi" w:hAnsiTheme="minorHAnsi" w:cs="Arial"/>
                <w:sz w:val="20"/>
                <w:szCs w:val="20"/>
              </w:rPr>
              <w:t xml:space="preserve"> Perusahaan, </w:t>
            </w:r>
            <w:proofErr w:type="spellStart"/>
            <w:r w:rsidRPr="00B24885">
              <w:rPr>
                <w:rFonts w:asciiTheme="minorHAnsi" w:hAnsiTheme="minorHAnsi" w:cs="Arial"/>
                <w:sz w:val="20"/>
                <w:szCs w:val="20"/>
              </w:rPr>
              <w:t>RajaGrafindo</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Persada</w:t>
            </w:r>
            <w:proofErr w:type="spellEnd"/>
            <w:r w:rsidRPr="00B24885">
              <w:rPr>
                <w:rFonts w:asciiTheme="minorHAnsi" w:hAnsiTheme="minorHAnsi" w:cs="Arial"/>
                <w:sz w:val="20"/>
                <w:szCs w:val="20"/>
              </w:rPr>
              <w:t>, Jakarta, 2006</w:t>
            </w:r>
          </w:p>
          <w:p w14:paraId="3F477395" w14:textId="77777777" w:rsidR="00B24885" w:rsidRPr="00B24885" w:rsidRDefault="00B24885" w:rsidP="0061184D">
            <w:pPr>
              <w:tabs>
                <w:tab w:val="left" w:pos="0"/>
              </w:tabs>
              <w:rPr>
                <w:rFonts w:asciiTheme="minorHAnsi" w:hAnsiTheme="minorHAnsi"/>
                <w:sz w:val="20"/>
                <w:szCs w:val="20"/>
                <w:lang w:val="id-ID"/>
              </w:rPr>
            </w:pPr>
          </w:p>
        </w:tc>
      </w:tr>
      <w:tr w:rsidR="00301F6D" w:rsidRPr="009C65B0" w14:paraId="4568DB67" w14:textId="77777777" w:rsidTr="00301F6D">
        <w:trPr>
          <w:gridAfter w:val="1"/>
          <w:wAfter w:w="851" w:type="dxa"/>
          <w:trHeight w:val="839"/>
        </w:trPr>
        <w:tc>
          <w:tcPr>
            <w:tcW w:w="709" w:type="dxa"/>
            <w:vMerge w:val="restart"/>
            <w:shd w:val="clear" w:color="auto" w:fill="E7E6E6"/>
            <w:vAlign w:val="center"/>
          </w:tcPr>
          <w:p w14:paraId="335EC607" w14:textId="77777777" w:rsidR="00301F6D" w:rsidRPr="00B24885" w:rsidRDefault="00301F6D" w:rsidP="0061184D">
            <w:pPr>
              <w:autoSpaceDE w:val="0"/>
              <w:autoSpaceDN w:val="0"/>
              <w:ind w:left="-90" w:right="-108"/>
              <w:jc w:val="center"/>
              <w:rPr>
                <w:rFonts w:asciiTheme="minorHAnsi" w:hAnsiTheme="minorHAnsi"/>
                <w:b/>
                <w:bCs/>
                <w:sz w:val="20"/>
                <w:szCs w:val="20"/>
                <w:lang w:val="id-ID"/>
              </w:rPr>
            </w:pPr>
            <w:r w:rsidRPr="00B24885">
              <w:rPr>
                <w:rFonts w:asciiTheme="minorHAnsi" w:hAnsiTheme="minorHAnsi"/>
                <w:b/>
                <w:bCs/>
                <w:sz w:val="20"/>
                <w:szCs w:val="20"/>
                <w:lang w:val="id-ID"/>
              </w:rPr>
              <w:t>M</w:t>
            </w:r>
            <w:r w:rsidRPr="00B24885">
              <w:rPr>
                <w:rFonts w:asciiTheme="minorHAnsi" w:hAnsiTheme="minorHAnsi"/>
                <w:b/>
                <w:bCs/>
                <w:sz w:val="20"/>
                <w:szCs w:val="20"/>
              </w:rPr>
              <w:t xml:space="preserve">g </w:t>
            </w:r>
            <w:r w:rsidRPr="00B24885">
              <w:rPr>
                <w:rFonts w:asciiTheme="minorHAnsi" w:hAnsiTheme="minorHAnsi"/>
                <w:b/>
                <w:bCs/>
                <w:sz w:val="20"/>
                <w:szCs w:val="20"/>
                <w:lang w:val="id-ID"/>
              </w:rPr>
              <w:t>Ke-</w:t>
            </w:r>
          </w:p>
        </w:tc>
        <w:tc>
          <w:tcPr>
            <w:tcW w:w="8789" w:type="dxa"/>
            <w:gridSpan w:val="4"/>
            <w:vMerge w:val="restart"/>
            <w:shd w:val="clear" w:color="auto" w:fill="E7E6E6"/>
            <w:vAlign w:val="center"/>
          </w:tcPr>
          <w:p w14:paraId="55DFB6B6" w14:textId="77777777" w:rsidR="00301F6D" w:rsidRPr="00B24885" w:rsidRDefault="00301F6D" w:rsidP="0061184D">
            <w:pPr>
              <w:autoSpaceDE w:val="0"/>
              <w:autoSpaceDN w:val="0"/>
              <w:jc w:val="center"/>
              <w:rPr>
                <w:rFonts w:asciiTheme="minorHAnsi" w:hAnsiTheme="minorHAnsi"/>
                <w:b/>
                <w:bCs/>
                <w:noProof/>
                <w:sz w:val="20"/>
                <w:szCs w:val="20"/>
                <w:lang w:eastAsia="id-ID"/>
              </w:rPr>
            </w:pPr>
            <w:r w:rsidRPr="00B24885">
              <w:rPr>
                <w:rFonts w:asciiTheme="minorHAnsi" w:hAnsiTheme="minorHAnsi"/>
                <w:b/>
                <w:bCs/>
                <w:noProof/>
                <w:sz w:val="20"/>
                <w:szCs w:val="20"/>
                <w:lang w:eastAsia="id-ID"/>
              </w:rPr>
              <w:t xml:space="preserve">Kemampuan akhir tiap tahapan belajar </w:t>
            </w:r>
          </w:p>
          <w:p w14:paraId="0271387E" w14:textId="77777777" w:rsidR="00301F6D" w:rsidRPr="00B24885" w:rsidRDefault="00301F6D" w:rsidP="0061184D">
            <w:pPr>
              <w:autoSpaceDE w:val="0"/>
              <w:autoSpaceDN w:val="0"/>
              <w:jc w:val="center"/>
              <w:rPr>
                <w:rFonts w:asciiTheme="minorHAnsi" w:hAnsiTheme="minorHAnsi"/>
                <w:b/>
                <w:bCs/>
                <w:noProof/>
                <w:sz w:val="20"/>
                <w:szCs w:val="20"/>
                <w:lang w:eastAsia="id-ID"/>
              </w:rPr>
            </w:pPr>
            <w:r w:rsidRPr="00B24885">
              <w:rPr>
                <w:rFonts w:asciiTheme="minorHAnsi" w:hAnsiTheme="minorHAnsi"/>
                <w:b/>
                <w:bCs/>
                <w:noProof/>
                <w:sz w:val="20"/>
                <w:szCs w:val="20"/>
                <w:lang w:eastAsia="id-ID"/>
              </w:rPr>
              <w:t>(Sub-CPMK)</w:t>
            </w:r>
          </w:p>
        </w:tc>
        <w:tc>
          <w:tcPr>
            <w:tcW w:w="5245" w:type="dxa"/>
            <w:gridSpan w:val="2"/>
            <w:vMerge w:val="restart"/>
            <w:shd w:val="clear" w:color="auto" w:fill="E7E6E6"/>
            <w:vAlign w:val="center"/>
          </w:tcPr>
          <w:p w14:paraId="0FAB3BE0" w14:textId="77777777" w:rsidR="00301F6D" w:rsidRPr="00B24885" w:rsidRDefault="00301F6D" w:rsidP="0061184D">
            <w:pPr>
              <w:autoSpaceDE w:val="0"/>
              <w:autoSpaceDN w:val="0"/>
              <w:jc w:val="center"/>
              <w:rPr>
                <w:rFonts w:asciiTheme="minorHAnsi" w:hAnsiTheme="minorHAnsi"/>
                <w:b/>
                <w:bCs/>
                <w:sz w:val="20"/>
                <w:szCs w:val="20"/>
                <w:lang w:val="id-ID" w:eastAsia="id-ID"/>
              </w:rPr>
            </w:pPr>
            <w:r w:rsidRPr="00B24885">
              <w:rPr>
                <w:rFonts w:asciiTheme="minorHAnsi" w:hAnsiTheme="minorHAnsi"/>
                <w:b/>
                <w:bCs/>
                <w:sz w:val="20"/>
                <w:szCs w:val="20"/>
                <w:lang w:val="id-ID" w:eastAsia="id-ID"/>
              </w:rPr>
              <w:t>Materi Pembelajaran</w:t>
            </w:r>
          </w:p>
          <w:p w14:paraId="3724BE91" w14:textId="77777777" w:rsidR="00301F6D" w:rsidRPr="00B24885" w:rsidRDefault="00301F6D" w:rsidP="0061184D">
            <w:pPr>
              <w:autoSpaceDE w:val="0"/>
              <w:autoSpaceDN w:val="0"/>
              <w:jc w:val="center"/>
              <w:rPr>
                <w:rFonts w:asciiTheme="minorHAnsi" w:hAnsiTheme="minorHAnsi"/>
                <w:b/>
                <w:bCs/>
                <w:sz w:val="20"/>
                <w:szCs w:val="20"/>
                <w:lang w:val="id-ID" w:eastAsia="id-ID"/>
              </w:rPr>
            </w:pPr>
          </w:p>
        </w:tc>
      </w:tr>
      <w:tr w:rsidR="00301F6D" w:rsidRPr="009C65B0" w14:paraId="65E93906" w14:textId="77777777" w:rsidTr="00301F6D">
        <w:trPr>
          <w:gridAfter w:val="1"/>
          <w:wAfter w:w="851" w:type="dxa"/>
          <w:trHeight w:val="337"/>
        </w:trPr>
        <w:tc>
          <w:tcPr>
            <w:tcW w:w="709" w:type="dxa"/>
            <w:vMerge/>
            <w:shd w:val="clear" w:color="auto" w:fill="E7E6E6"/>
          </w:tcPr>
          <w:p w14:paraId="62B5DBDA" w14:textId="77777777" w:rsidR="00301F6D" w:rsidRPr="00B24885" w:rsidRDefault="00301F6D" w:rsidP="0061184D">
            <w:pPr>
              <w:autoSpaceDE w:val="0"/>
              <w:autoSpaceDN w:val="0"/>
              <w:ind w:right="-108"/>
              <w:rPr>
                <w:rFonts w:asciiTheme="minorHAnsi" w:hAnsiTheme="minorHAnsi"/>
                <w:b/>
                <w:bCs/>
                <w:sz w:val="20"/>
                <w:szCs w:val="20"/>
                <w:lang w:eastAsia="id-ID"/>
              </w:rPr>
            </w:pPr>
          </w:p>
        </w:tc>
        <w:tc>
          <w:tcPr>
            <w:tcW w:w="8789" w:type="dxa"/>
            <w:gridSpan w:val="4"/>
            <w:vMerge/>
            <w:shd w:val="clear" w:color="auto" w:fill="E7E6E6"/>
          </w:tcPr>
          <w:p w14:paraId="75C02770" w14:textId="77777777" w:rsidR="00301F6D" w:rsidRPr="00B24885" w:rsidRDefault="00301F6D" w:rsidP="0061184D">
            <w:pPr>
              <w:autoSpaceDE w:val="0"/>
              <w:autoSpaceDN w:val="0"/>
              <w:rPr>
                <w:rFonts w:asciiTheme="minorHAnsi" w:hAnsiTheme="minorHAnsi"/>
                <w:b/>
                <w:bCs/>
                <w:sz w:val="20"/>
                <w:szCs w:val="20"/>
                <w:lang w:eastAsia="id-ID"/>
              </w:rPr>
            </w:pPr>
          </w:p>
        </w:tc>
        <w:tc>
          <w:tcPr>
            <w:tcW w:w="5245" w:type="dxa"/>
            <w:gridSpan w:val="2"/>
            <w:vMerge/>
            <w:shd w:val="clear" w:color="auto" w:fill="E7E6E6"/>
          </w:tcPr>
          <w:p w14:paraId="18C51E63" w14:textId="77777777" w:rsidR="00301F6D" w:rsidRPr="00B24885" w:rsidRDefault="00301F6D" w:rsidP="0061184D">
            <w:pPr>
              <w:autoSpaceDE w:val="0"/>
              <w:autoSpaceDN w:val="0"/>
              <w:jc w:val="center"/>
              <w:rPr>
                <w:rFonts w:asciiTheme="minorHAnsi" w:hAnsiTheme="minorHAnsi"/>
                <w:b/>
                <w:bCs/>
                <w:color w:val="0000FF"/>
                <w:sz w:val="20"/>
                <w:szCs w:val="20"/>
                <w:lang w:val="id-ID" w:eastAsia="id-ID"/>
              </w:rPr>
            </w:pPr>
          </w:p>
        </w:tc>
      </w:tr>
      <w:tr w:rsidR="00301F6D" w:rsidRPr="009C65B0" w14:paraId="791B01EE" w14:textId="77777777" w:rsidTr="00301F6D">
        <w:trPr>
          <w:gridAfter w:val="1"/>
          <w:wAfter w:w="851" w:type="dxa"/>
          <w:trHeight w:val="274"/>
        </w:trPr>
        <w:tc>
          <w:tcPr>
            <w:tcW w:w="709" w:type="dxa"/>
            <w:shd w:val="clear" w:color="auto" w:fill="E7E6E6"/>
          </w:tcPr>
          <w:p w14:paraId="3F3D8414" w14:textId="77777777" w:rsidR="00301F6D" w:rsidRPr="00B24885" w:rsidRDefault="00301F6D" w:rsidP="0061184D">
            <w:pPr>
              <w:autoSpaceDE w:val="0"/>
              <w:autoSpaceDN w:val="0"/>
              <w:ind w:left="-90" w:right="-108"/>
              <w:jc w:val="center"/>
              <w:rPr>
                <w:rFonts w:asciiTheme="minorHAnsi" w:hAnsiTheme="minorHAnsi"/>
                <w:b/>
                <w:bCs/>
                <w:sz w:val="20"/>
                <w:szCs w:val="20"/>
              </w:rPr>
            </w:pPr>
            <w:r w:rsidRPr="00B24885">
              <w:rPr>
                <w:rFonts w:asciiTheme="minorHAnsi" w:hAnsiTheme="minorHAnsi"/>
                <w:b/>
                <w:bCs/>
                <w:sz w:val="20"/>
                <w:szCs w:val="20"/>
              </w:rPr>
              <w:t>(1)</w:t>
            </w:r>
          </w:p>
        </w:tc>
        <w:tc>
          <w:tcPr>
            <w:tcW w:w="8789" w:type="dxa"/>
            <w:gridSpan w:val="4"/>
            <w:shd w:val="clear" w:color="auto" w:fill="E7E6E6"/>
          </w:tcPr>
          <w:p w14:paraId="3600D87F" w14:textId="77777777" w:rsidR="00301F6D" w:rsidRPr="00B24885" w:rsidRDefault="00301F6D" w:rsidP="0061184D">
            <w:pPr>
              <w:autoSpaceDE w:val="0"/>
              <w:autoSpaceDN w:val="0"/>
              <w:jc w:val="center"/>
              <w:rPr>
                <w:rFonts w:asciiTheme="minorHAnsi" w:hAnsiTheme="minorHAnsi"/>
                <w:b/>
                <w:bCs/>
                <w:noProof/>
                <w:sz w:val="20"/>
                <w:szCs w:val="20"/>
                <w:lang w:eastAsia="id-ID"/>
              </w:rPr>
            </w:pPr>
            <w:r w:rsidRPr="00B24885">
              <w:rPr>
                <w:rFonts w:asciiTheme="minorHAnsi" w:hAnsiTheme="minorHAnsi"/>
                <w:b/>
                <w:bCs/>
                <w:noProof/>
                <w:sz w:val="20"/>
                <w:szCs w:val="20"/>
                <w:lang w:eastAsia="id-ID"/>
              </w:rPr>
              <w:t>(2)</w:t>
            </w:r>
          </w:p>
        </w:tc>
        <w:tc>
          <w:tcPr>
            <w:tcW w:w="5245" w:type="dxa"/>
            <w:gridSpan w:val="2"/>
            <w:shd w:val="clear" w:color="auto" w:fill="E7E6E6"/>
          </w:tcPr>
          <w:p w14:paraId="32CB64C8" w14:textId="77777777" w:rsidR="00301F6D" w:rsidRPr="00B24885" w:rsidRDefault="00301F6D" w:rsidP="0061184D">
            <w:pPr>
              <w:autoSpaceDE w:val="0"/>
              <w:autoSpaceDN w:val="0"/>
              <w:jc w:val="center"/>
              <w:rPr>
                <w:rFonts w:asciiTheme="minorHAnsi" w:hAnsiTheme="minorHAnsi"/>
                <w:b/>
                <w:bCs/>
                <w:sz w:val="20"/>
                <w:szCs w:val="20"/>
                <w:lang w:eastAsia="id-ID"/>
              </w:rPr>
            </w:pPr>
            <w:r w:rsidRPr="00B24885">
              <w:rPr>
                <w:rFonts w:asciiTheme="minorHAnsi" w:hAnsiTheme="minorHAnsi"/>
                <w:b/>
                <w:bCs/>
                <w:sz w:val="20"/>
                <w:szCs w:val="20"/>
                <w:lang w:eastAsia="id-ID"/>
              </w:rPr>
              <w:t>(7)</w:t>
            </w:r>
          </w:p>
        </w:tc>
      </w:tr>
      <w:tr w:rsidR="00301F6D" w:rsidRPr="00790CC4" w14:paraId="3129D8CE" w14:textId="77777777" w:rsidTr="00301F6D">
        <w:trPr>
          <w:gridAfter w:val="1"/>
          <w:wAfter w:w="851" w:type="dxa"/>
        </w:trPr>
        <w:tc>
          <w:tcPr>
            <w:tcW w:w="709" w:type="dxa"/>
          </w:tcPr>
          <w:p w14:paraId="1C25FBAD" w14:textId="77777777" w:rsidR="00301F6D" w:rsidRPr="00B24885" w:rsidRDefault="00301F6D" w:rsidP="0061184D">
            <w:pPr>
              <w:autoSpaceDE w:val="0"/>
              <w:autoSpaceDN w:val="0"/>
              <w:ind w:left="-90" w:right="-108"/>
              <w:jc w:val="center"/>
              <w:rPr>
                <w:rFonts w:asciiTheme="minorHAnsi" w:hAnsiTheme="minorHAnsi"/>
                <w:bCs/>
                <w:sz w:val="20"/>
                <w:szCs w:val="20"/>
                <w:lang w:val="id-ID" w:eastAsia="id-ID"/>
              </w:rPr>
            </w:pPr>
            <w:r w:rsidRPr="00B24885">
              <w:rPr>
                <w:rFonts w:asciiTheme="minorHAnsi" w:hAnsiTheme="minorHAnsi"/>
                <w:bCs/>
                <w:sz w:val="20"/>
                <w:szCs w:val="20"/>
                <w:lang w:val="id-ID" w:eastAsia="id-ID"/>
              </w:rPr>
              <w:t>1-2</w:t>
            </w:r>
          </w:p>
        </w:tc>
        <w:tc>
          <w:tcPr>
            <w:tcW w:w="8789" w:type="dxa"/>
            <w:gridSpan w:val="4"/>
          </w:tcPr>
          <w:p w14:paraId="7834EB32" w14:textId="77777777" w:rsidR="00301F6D" w:rsidRPr="00B24885" w:rsidRDefault="00301F6D" w:rsidP="0061184D">
            <w:pPr>
              <w:rPr>
                <w:rFonts w:asciiTheme="minorHAnsi" w:hAnsiTheme="minorHAnsi" w:cs="Arial"/>
                <w:b/>
                <w:sz w:val="20"/>
                <w:szCs w:val="20"/>
                <w:lang w:val="id-ID"/>
              </w:rPr>
            </w:pPr>
            <w:r w:rsidRPr="00B24885">
              <w:rPr>
                <w:rFonts w:asciiTheme="minorHAnsi" w:hAnsiTheme="minorHAnsi" w:cs="Arial"/>
                <w:b/>
                <w:sz w:val="20"/>
                <w:szCs w:val="20"/>
                <w:lang w:val="id-ID"/>
              </w:rPr>
              <w:t>SUB-CPMK1:</w:t>
            </w:r>
          </w:p>
          <w:p w14:paraId="212FC4B8" w14:textId="77777777" w:rsidR="00301F6D" w:rsidRPr="00B24885" w:rsidRDefault="00301F6D" w:rsidP="0061184D">
            <w:pPr>
              <w:rPr>
                <w:rFonts w:asciiTheme="minorHAnsi" w:hAnsiTheme="minorHAnsi" w:cs="Arial"/>
                <w:sz w:val="20"/>
                <w:szCs w:val="20"/>
                <w:lang w:val="id-ID"/>
              </w:rPr>
            </w:pPr>
            <w:r w:rsidRPr="00B24885">
              <w:rPr>
                <w:rFonts w:asciiTheme="minorHAnsi" w:hAnsiTheme="minorHAnsi" w:cs="Arial"/>
                <w:sz w:val="20"/>
                <w:szCs w:val="20"/>
                <w:lang w:val="id-ID"/>
              </w:rPr>
              <w:t>Mampu menjelaskan konsep dasar psikologi industri &amp; organisasi</w:t>
            </w:r>
          </w:p>
          <w:p w14:paraId="409A7B85" w14:textId="77777777" w:rsidR="00301F6D" w:rsidRPr="00B24885" w:rsidRDefault="00301F6D" w:rsidP="0061184D">
            <w:pPr>
              <w:rPr>
                <w:rFonts w:asciiTheme="minorHAnsi" w:hAnsiTheme="minorHAnsi" w:cs="Arial"/>
                <w:sz w:val="20"/>
                <w:szCs w:val="20"/>
              </w:rPr>
            </w:pPr>
          </w:p>
          <w:p w14:paraId="01816B65" w14:textId="77777777" w:rsidR="00301F6D" w:rsidRPr="00B24885" w:rsidRDefault="00301F6D" w:rsidP="0061184D">
            <w:pPr>
              <w:rPr>
                <w:rFonts w:asciiTheme="minorHAnsi" w:hAnsiTheme="minorHAnsi"/>
                <w:color w:val="0000FF"/>
                <w:sz w:val="20"/>
                <w:szCs w:val="20"/>
              </w:rPr>
            </w:pPr>
          </w:p>
        </w:tc>
        <w:tc>
          <w:tcPr>
            <w:tcW w:w="5245" w:type="dxa"/>
            <w:gridSpan w:val="2"/>
          </w:tcPr>
          <w:p w14:paraId="4B85ECB7" w14:textId="77777777" w:rsidR="00301F6D" w:rsidRPr="00B24885" w:rsidRDefault="00301F6D" w:rsidP="00B24885">
            <w:pPr>
              <w:pStyle w:val="ListParagraph"/>
              <w:numPr>
                <w:ilvl w:val="0"/>
                <w:numId w:val="3"/>
              </w:numPr>
              <w:spacing w:after="200" w:line="276" w:lineRule="auto"/>
              <w:ind w:left="317" w:hanging="261"/>
              <w:rPr>
                <w:rFonts w:asciiTheme="minorHAnsi" w:hAnsiTheme="minorHAnsi" w:cs="Arial"/>
                <w:sz w:val="20"/>
                <w:szCs w:val="20"/>
              </w:rPr>
            </w:pPr>
            <w:proofErr w:type="spellStart"/>
            <w:r w:rsidRPr="00B24885">
              <w:rPr>
                <w:rFonts w:asciiTheme="minorHAnsi" w:hAnsiTheme="minorHAnsi" w:cs="Arial"/>
                <w:sz w:val="20"/>
                <w:szCs w:val="20"/>
              </w:rPr>
              <w:t>Pengertian</w:t>
            </w:r>
            <w:proofErr w:type="spellEnd"/>
            <w:r w:rsidRPr="00B24885">
              <w:rPr>
                <w:rFonts w:asciiTheme="minorHAnsi" w:hAnsiTheme="minorHAnsi" w:cs="Arial"/>
                <w:sz w:val="20"/>
                <w:szCs w:val="20"/>
              </w:rPr>
              <w:t xml:space="preserve"> dan </w:t>
            </w:r>
            <w:proofErr w:type="spellStart"/>
            <w:r w:rsidRPr="00B24885">
              <w:rPr>
                <w:rFonts w:asciiTheme="minorHAnsi" w:hAnsiTheme="minorHAnsi" w:cs="Arial"/>
                <w:sz w:val="20"/>
                <w:szCs w:val="20"/>
              </w:rPr>
              <w:t>sejarah</w:t>
            </w:r>
            <w:proofErr w:type="spellEnd"/>
            <w:r w:rsidRPr="00B24885">
              <w:rPr>
                <w:rFonts w:asciiTheme="minorHAnsi" w:hAnsiTheme="minorHAnsi" w:cs="Arial"/>
                <w:sz w:val="20"/>
                <w:szCs w:val="20"/>
              </w:rPr>
              <w:t xml:space="preserve"> PIO</w:t>
            </w:r>
          </w:p>
          <w:p w14:paraId="6BD703D1" w14:textId="77777777" w:rsidR="00301F6D" w:rsidRPr="00B24885" w:rsidRDefault="00301F6D" w:rsidP="00B24885">
            <w:pPr>
              <w:pStyle w:val="ListParagraph"/>
              <w:numPr>
                <w:ilvl w:val="0"/>
                <w:numId w:val="3"/>
              </w:numPr>
              <w:spacing w:after="200" w:line="276" w:lineRule="auto"/>
              <w:ind w:left="317" w:hanging="261"/>
              <w:rPr>
                <w:rFonts w:asciiTheme="minorHAnsi" w:hAnsiTheme="minorHAnsi" w:cs="Arial"/>
                <w:sz w:val="20"/>
                <w:szCs w:val="20"/>
              </w:rPr>
            </w:pPr>
            <w:r w:rsidRPr="00B24885">
              <w:rPr>
                <w:rFonts w:asciiTheme="minorHAnsi" w:hAnsiTheme="minorHAnsi" w:cs="Arial"/>
                <w:sz w:val="20"/>
                <w:szCs w:val="20"/>
              </w:rPr>
              <w:t xml:space="preserve">Ruang </w:t>
            </w:r>
            <w:proofErr w:type="spellStart"/>
            <w:r w:rsidRPr="00B24885">
              <w:rPr>
                <w:rFonts w:asciiTheme="minorHAnsi" w:hAnsiTheme="minorHAnsi" w:cs="Arial"/>
                <w:sz w:val="20"/>
                <w:szCs w:val="20"/>
              </w:rPr>
              <w:t>lingkup</w:t>
            </w:r>
            <w:proofErr w:type="spellEnd"/>
            <w:r w:rsidRPr="00B24885">
              <w:rPr>
                <w:rFonts w:asciiTheme="minorHAnsi" w:hAnsiTheme="minorHAnsi" w:cs="Arial"/>
                <w:sz w:val="20"/>
                <w:szCs w:val="20"/>
              </w:rPr>
              <w:t xml:space="preserve"> PIO</w:t>
            </w:r>
          </w:p>
          <w:p w14:paraId="32BA52E0" w14:textId="77777777" w:rsidR="00301F6D" w:rsidRPr="00B24885" w:rsidRDefault="00301F6D" w:rsidP="00B24885">
            <w:pPr>
              <w:pStyle w:val="ListParagraph"/>
              <w:numPr>
                <w:ilvl w:val="0"/>
                <w:numId w:val="3"/>
              </w:numPr>
              <w:spacing w:after="200" w:line="276" w:lineRule="auto"/>
              <w:ind w:left="317" w:hanging="261"/>
              <w:rPr>
                <w:rFonts w:asciiTheme="minorHAnsi" w:hAnsiTheme="minorHAnsi" w:cs="Arial"/>
                <w:sz w:val="20"/>
                <w:szCs w:val="20"/>
              </w:rPr>
            </w:pPr>
            <w:r w:rsidRPr="00B24885">
              <w:rPr>
                <w:rFonts w:asciiTheme="minorHAnsi" w:hAnsiTheme="minorHAnsi" w:cs="Arial"/>
                <w:sz w:val="20"/>
                <w:szCs w:val="20"/>
              </w:rPr>
              <w:t xml:space="preserve">Metode </w:t>
            </w:r>
            <w:proofErr w:type="spellStart"/>
            <w:r w:rsidRPr="00B24885">
              <w:rPr>
                <w:rFonts w:asciiTheme="minorHAnsi" w:hAnsiTheme="minorHAnsi" w:cs="Arial"/>
                <w:sz w:val="20"/>
                <w:szCs w:val="20"/>
              </w:rPr>
              <w:t>penelitian</w:t>
            </w:r>
            <w:proofErr w:type="spellEnd"/>
            <w:r w:rsidRPr="00B24885">
              <w:rPr>
                <w:rFonts w:asciiTheme="minorHAnsi" w:hAnsiTheme="minorHAnsi" w:cs="Arial"/>
                <w:sz w:val="20"/>
                <w:szCs w:val="20"/>
              </w:rPr>
              <w:t xml:space="preserve"> PIO</w:t>
            </w:r>
          </w:p>
          <w:p w14:paraId="310A2F39" w14:textId="77777777" w:rsidR="00301F6D" w:rsidRPr="00B24885" w:rsidRDefault="00301F6D" w:rsidP="0061184D">
            <w:pPr>
              <w:rPr>
                <w:rFonts w:asciiTheme="minorHAnsi" w:hAnsiTheme="minorHAnsi" w:cs="Arial"/>
                <w:sz w:val="20"/>
                <w:szCs w:val="20"/>
              </w:rPr>
            </w:pPr>
          </w:p>
        </w:tc>
      </w:tr>
      <w:tr w:rsidR="00301F6D" w:rsidRPr="009C65B0" w14:paraId="3FE356E9" w14:textId="77777777" w:rsidTr="00301F6D">
        <w:trPr>
          <w:gridAfter w:val="1"/>
          <w:wAfter w:w="851" w:type="dxa"/>
        </w:trPr>
        <w:tc>
          <w:tcPr>
            <w:tcW w:w="709" w:type="dxa"/>
          </w:tcPr>
          <w:p w14:paraId="2D6F2D88" w14:textId="77777777" w:rsidR="00301F6D" w:rsidRPr="00B24885" w:rsidRDefault="00301F6D" w:rsidP="0061184D">
            <w:pPr>
              <w:autoSpaceDE w:val="0"/>
              <w:autoSpaceDN w:val="0"/>
              <w:ind w:left="-90" w:right="-108"/>
              <w:jc w:val="center"/>
              <w:rPr>
                <w:rFonts w:asciiTheme="minorHAnsi" w:hAnsiTheme="minorHAnsi"/>
                <w:bCs/>
                <w:sz w:val="20"/>
                <w:szCs w:val="20"/>
                <w:lang w:val="id-ID" w:eastAsia="id-ID"/>
              </w:rPr>
            </w:pPr>
            <w:r w:rsidRPr="00B24885">
              <w:rPr>
                <w:rFonts w:asciiTheme="minorHAnsi" w:hAnsiTheme="minorHAnsi"/>
                <w:bCs/>
                <w:sz w:val="20"/>
                <w:szCs w:val="20"/>
                <w:lang w:val="id-ID" w:eastAsia="id-ID"/>
              </w:rPr>
              <w:lastRenderedPageBreak/>
              <w:t>3-4</w:t>
            </w:r>
          </w:p>
        </w:tc>
        <w:tc>
          <w:tcPr>
            <w:tcW w:w="8789" w:type="dxa"/>
            <w:gridSpan w:val="4"/>
          </w:tcPr>
          <w:p w14:paraId="1D3273F4" w14:textId="77777777" w:rsidR="00301F6D" w:rsidRPr="00B24885" w:rsidRDefault="00301F6D" w:rsidP="0061184D">
            <w:pPr>
              <w:rPr>
                <w:rFonts w:asciiTheme="minorHAnsi" w:hAnsiTheme="minorHAnsi" w:cs="Arial"/>
                <w:b/>
                <w:sz w:val="20"/>
                <w:szCs w:val="20"/>
                <w:lang w:val="id-ID"/>
              </w:rPr>
            </w:pPr>
            <w:r w:rsidRPr="00B24885">
              <w:rPr>
                <w:rFonts w:asciiTheme="minorHAnsi" w:hAnsiTheme="minorHAnsi" w:cs="Arial"/>
                <w:b/>
                <w:sz w:val="20"/>
                <w:szCs w:val="20"/>
                <w:lang w:val="id-ID"/>
              </w:rPr>
              <w:t>SUB-CPMK2:</w:t>
            </w:r>
          </w:p>
          <w:p w14:paraId="33971E4D" w14:textId="77777777" w:rsidR="00301F6D" w:rsidRPr="00B24885" w:rsidRDefault="00301F6D" w:rsidP="0061184D">
            <w:pPr>
              <w:rPr>
                <w:rFonts w:asciiTheme="minorHAnsi" w:hAnsiTheme="minorHAnsi"/>
                <w:sz w:val="20"/>
                <w:szCs w:val="20"/>
              </w:rPr>
            </w:pPr>
            <w:r w:rsidRPr="00B24885">
              <w:rPr>
                <w:rFonts w:asciiTheme="minorHAnsi" w:hAnsiTheme="minorHAnsi" w:cs="Arial"/>
                <w:sz w:val="20"/>
                <w:szCs w:val="20"/>
                <w:lang w:val="id-ID"/>
              </w:rPr>
              <w:t>Mampu menjelaskan konsep dasar personalia dan menganalisa penempatan kerja</w:t>
            </w:r>
          </w:p>
        </w:tc>
        <w:tc>
          <w:tcPr>
            <w:tcW w:w="5245" w:type="dxa"/>
            <w:gridSpan w:val="2"/>
          </w:tcPr>
          <w:p w14:paraId="427F6DDC" w14:textId="77777777" w:rsidR="00301F6D" w:rsidRPr="00B24885" w:rsidRDefault="00301F6D" w:rsidP="00B24885">
            <w:pPr>
              <w:pStyle w:val="ListParagraph"/>
              <w:numPr>
                <w:ilvl w:val="0"/>
                <w:numId w:val="3"/>
              </w:numPr>
              <w:spacing w:after="200" w:line="276" w:lineRule="auto"/>
              <w:ind w:left="317" w:hanging="261"/>
              <w:rPr>
                <w:rFonts w:asciiTheme="minorHAnsi" w:hAnsiTheme="minorHAnsi" w:cs="Arial"/>
                <w:sz w:val="20"/>
                <w:szCs w:val="20"/>
              </w:rPr>
            </w:pPr>
            <w:proofErr w:type="spellStart"/>
            <w:r w:rsidRPr="00B24885">
              <w:rPr>
                <w:rFonts w:asciiTheme="minorHAnsi" w:hAnsiTheme="minorHAnsi" w:cs="Arial"/>
                <w:sz w:val="20"/>
                <w:szCs w:val="20"/>
              </w:rPr>
              <w:t>Seleksi</w:t>
            </w:r>
            <w:proofErr w:type="spellEnd"/>
            <w:r w:rsidRPr="00B24885">
              <w:rPr>
                <w:rFonts w:asciiTheme="minorHAnsi" w:hAnsiTheme="minorHAnsi" w:cs="Arial"/>
                <w:sz w:val="20"/>
                <w:szCs w:val="20"/>
              </w:rPr>
              <w:t xml:space="preserve"> </w:t>
            </w:r>
          </w:p>
          <w:p w14:paraId="2DA6703B" w14:textId="77777777" w:rsidR="00301F6D" w:rsidRPr="00B24885" w:rsidRDefault="00301F6D" w:rsidP="00B24885">
            <w:pPr>
              <w:pStyle w:val="ListParagraph"/>
              <w:numPr>
                <w:ilvl w:val="0"/>
                <w:numId w:val="3"/>
              </w:numPr>
              <w:spacing w:after="200" w:line="276" w:lineRule="auto"/>
              <w:ind w:left="317" w:hanging="261"/>
              <w:rPr>
                <w:rFonts w:asciiTheme="minorHAnsi" w:hAnsiTheme="minorHAnsi" w:cs="Arial"/>
                <w:sz w:val="20"/>
                <w:szCs w:val="20"/>
              </w:rPr>
            </w:pPr>
            <w:proofErr w:type="spellStart"/>
            <w:r w:rsidRPr="00B24885">
              <w:rPr>
                <w:rFonts w:asciiTheme="minorHAnsi" w:hAnsiTheme="minorHAnsi" w:cs="Arial"/>
                <w:sz w:val="20"/>
                <w:szCs w:val="20"/>
              </w:rPr>
              <w:t>Penempatan</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kerja</w:t>
            </w:r>
            <w:proofErr w:type="spellEnd"/>
          </w:p>
          <w:p w14:paraId="652C6312" w14:textId="77777777" w:rsidR="00301F6D" w:rsidRPr="00B24885" w:rsidRDefault="00301F6D" w:rsidP="00B24885">
            <w:pPr>
              <w:pStyle w:val="ListParagraph"/>
              <w:numPr>
                <w:ilvl w:val="0"/>
                <w:numId w:val="3"/>
              </w:numPr>
              <w:spacing w:after="200" w:line="276" w:lineRule="auto"/>
              <w:ind w:left="317" w:hanging="261"/>
              <w:rPr>
                <w:rFonts w:asciiTheme="minorHAnsi" w:hAnsiTheme="minorHAnsi" w:cs="Arial"/>
                <w:sz w:val="20"/>
                <w:szCs w:val="20"/>
              </w:rPr>
            </w:pPr>
            <w:proofErr w:type="spellStart"/>
            <w:r w:rsidRPr="00B24885">
              <w:rPr>
                <w:rFonts w:asciiTheme="minorHAnsi" w:hAnsiTheme="minorHAnsi" w:cs="Arial"/>
                <w:sz w:val="20"/>
                <w:szCs w:val="20"/>
              </w:rPr>
              <w:t>Evaluasi</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kerja</w:t>
            </w:r>
            <w:proofErr w:type="spellEnd"/>
          </w:p>
          <w:p w14:paraId="72E188FF" w14:textId="77777777" w:rsidR="00301F6D" w:rsidRPr="00B24885" w:rsidRDefault="00301F6D" w:rsidP="0061184D">
            <w:pPr>
              <w:ind w:left="317" w:hanging="261"/>
              <w:rPr>
                <w:rFonts w:asciiTheme="minorHAnsi" w:hAnsiTheme="minorHAnsi" w:cs="Arial"/>
                <w:sz w:val="20"/>
                <w:szCs w:val="20"/>
              </w:rPr>
            </w:pPr>
          </w:p>
        </w:tc>
      </w:tr>
      <w:tr w:rsidR="00301F6D" w:rsidRPr="009C65B0" w14:paraId="0CBDB179" w14:textId="77777777" w:rsidTr="00301F6D">
        <w:trPr>
          <w:gridAfter w:val="1"/>
          <w:wAfter w:w="851" w:type="dxa"/>
        </w:trPr>
        <w:tc>
          <w:tcPr>
            <w:tcW w:w="709" w:type="dxa"/>
          </w:tcPr>
          <w:p w14:paraId="0F89F393" w14:textId="77777777" w:rsidR="00301F6D" w:rsidRPr="00B24885" w:rsidRDefault="00301F6D" w:rsidP="0061184D">
            <w:pPr>
              <w:autoSpaceDE w:val="0"/>
              <w:autoSpaceDN w:val="0"/>
              <w:ind w:left="-90" w:right="-108"/>
              <w:jc w:val="center"/>
              <w:rPr>
                <w:rFonts w:asciiTheme="minorHAnsi" w:hAnsiTheme="minorHAnsi"/>
                <w:bCs/>
                <w:sz w:val="20"/>
                <w:szCs w:val="20"/>
                <w:lang w:val="id-ID" w:eastAsia="id-ID"/>
              </w:rPr>
            </w:pPr>
            <w:r w:rsidRPr="00B24885">
              <w:rPr>
                <w:rFonts w:asciiTheme="minorHAnsi" w:hAnsiTheme="minorHAnsi"/>
                <w:bCs/>
                <w:sz w:val="20"/>
                <w:szCs w:val="20"/>
                <w:lang w:val="id-ID" w:eastAsia="id-ID"/>
              </w:rPr>
              <w:t>5-6</w:t>
            </w:r>
          </w:p>
        </w:tc>
        <w:tc>
          <w:tcPr>
            <w:tcW w:w="8789" w:type="dxa"/>
            <w:gridSpan w:val="4"/>
          </w:tcPr>
          <w:p w14:paraId="3A521A75" w14:textId="77777777" w:rsidR="00301F6D" w:rsidRPr="00B24885" w:rsidRDefault="00301F6D" w:rsidP="0061184D">
            <w:pPr>
              <w:rPr>
                <w:rFonts w:asciiTheme="minorHAnsi" w:hAnsiTheme="minorHAnsi" w:cs="Arial"/>
                <w:b/>
                <w:sz w:val="20"/>
                <w:szCs w:val="20"/>
                <w:lang w:val="id-ID"/>
              </w:rPr>
            </w:pPr>
            <w:r w:rsidRPr="00B24885">
              <w:rPr>
                <w:rFonts w:asciiTheme="minorHAnsi" w:hAnsiTheme="minorHAnsi" w:cs="Arial"/>
                <w:b/>
                <w:sz w:val="20"/>
                <w:szCs w:val="20"/>
                <w:lang w:val="id-ID"/>
              </w:rPr>
              <w:t>SUB-CPMK3:</w:t>
            </w:r>
          </w:p>
          <w:p w14:paraId="7ACDBBFD" w14:textId="77777777" w:rsidR="00301F6D" w:rsidRPr="00B24885" w:rsidRDefault="00301F6D" w:rsidP="0061184D">
            <w:pPr>
              <w:rPr>
                <w:rFonts w:asciiTheme="minorHAnsi" w:hAnsiTheme="minorHAnsi"/>
                <w:sz w:val="20"/>
                <w:szCs w:val="20"/>
              </w:rPr>
            </w:pPr>
            <w:r w:rsidRPr="00B24885">
              <w:rPr>
                <w:rFonts w:asciiTheme="minorHAnsi" w:hAnsiTheme="minorHAnsi" w:cs="Arial"/>
                <w:sz w:val="20"/>
                <w:szCs w:val="20"/>
                <w:lang w:val="id-ID"/>
              </w:rPr>
              <w:t>Mampu menjelaskan kepemimpinan dan pengaruhnya pada karyawan</w:t>
            </w:r>
          </w:p>
        </w:tc>
        <w:tc>
          <w:tcPr>
            <w:tcW w:w="5245" w:type="dxa"/>
            <w:gridSpan w:val="2"/>
          </w:tcPr>
          <w:p w14:paraId="12EBC6B6" w14:textId="77777777" w:rsidR="00301F6D" w:rsidRPr="00B24885" w:rsidRDefault="00301F6D" w:rsidP="0061184D">
            <w:pPr>
              <w:rPr>
                <w:rFonts w:asciiTheme="minorHAnsi" w:hAnsiTheme="minorHAnsi" w:cs="Arial"/>
                <w:sz w:val="20"/>
                <w:szCs w:val="20"/>
              </w:rPr>
            </w:pPr>
            <w:r w:rsidRPr="00B24885">
              <w:rPr>
                <w:rFonts w:asciiTheme="minorHAnsi" w:hAnsiTheme="minorHAnsi"/>
                <w:sz w:val="20"/>
                <w:szCs w:val="20"/>
              </w:rPr>
              <w:t>Teori-</w:t>
            </w:r>
            <w:proofErr w:type="spellStart"/>
            <w:r w:rsidRPr="00B24885">
              <w:rPr>
                <w:rFonts w:asciiTheme="minorHAnsi" w:hAnsiTheme="minorHAnsi"/>
                <w:sz w:val="20"/>
                <w:szCs w:val="20"/>
              </w:rPr>
              <w:t>teori</w:t>
            </w:r>
            <w:proofErr w:type="spellEnd"/>
            <w:r w:rsidRPr="00B24885">
              <w:rPr>
                <w:rFonts w:asciiTheme="minorHAnsi" w:hAnsiTheme="minorHAnsi"/>
                <w:sz w:val="20"/>
                <w:szCs w:val="20"/>
              </w:rPr>
              <w:t xml:space="preserve"> </w:t>
            </w:r>
            <w:proofErr w:type="spellStart"/>
            <w:r w:rsidRPr="00B24885">
              <w:rPr>
                <w:rFonts w:asciiTheme="minorHAnsi" w:hAnsiTheme="minorHAnsi"/>
                <w:sz w:val="20"/>
                <w:szCs w:val="20"/>
              </w:rPr>
              <w:t>kepemimpinan</w:t>
            </w:r>
            <w:proofErr w:type="spellEnd"/>
          </w:p>
        </w:tc>
      </w:tr>
      <w:tr w:rsidR="00301F6D" w:rsidRPr="009C65B0" w14:paraId="6A553A83" w14:textId="77777777" w:rsidTr="00301F6D">
        <w:trPr>
          <w:gridAfter w:val="1"/>
          <w:wAfter w:w="851" w:type="dxa"/>
        </w:trPr>
        <w:tc>
          <w:tcPr>
            <w:tcW w:w="709" w:type="dxa"/>
          </w:tcPr>
          <w:p w14:paraId="644E2CC5" w14:textId="77777777" w:rsidR="00301F6D" w:rsidRPr="00B24885" w:rsidRDefault="00301F6D" w:rsidP="0061184D">
            <w:pPr>
              <w:autoSpaceDE w:val="0"/>
              <w:autoSpaceDN w:val="0"/>
              <w:ind w:left="-90" w:right="-108"/>
              <w:jc w:val="center"/>
              <w:rPr>
                <w:rFonts w:asciiTheme="minorHAnsi" w:hAnsiTheme="minorHAnsi"/>
                <w:bCs/>
                <w:sz w:val="20"/>
                <w:szCs w:val="20"/>
                <w:lang w:val="id-ID" w:eastAsia="id-ID"/>
              </w:rPr>
            </w:pPr>
            <w:r w:rsidRPr="00B24885">
              <w:rPr>
                <w:rFonts w:asciiTheme="minorHAnsi" w:hAnsiTheme="minorHAnsi"/>
                <w:bCs/>
                <w:sz w:val="20"/>
                <w:szCs w:val="20"/>
                <w:lang w:val="id-ID" w:eastAsia="id-ID"/>
              </w:rPr>
              <w:t>7</w:t>
            </w:r>
          </w:p>
        </w:tc>
        <w:tc>
          <w:tcPr>
            <w:tcW w:w="8789" w:type="dxa"/>
            <w:gridSpan w:val="4"/>
          </w:tcPr>
          <w:p w14:paraId="26187C27" w14:textId="77777777" w:rsidR="00301F6D" w:rsidRPr="00B24885" w:rsidRDefault="00301F6D" w:rsidP="0061184D">
            <w:pPr>
              <w:rPr>
                <w:rFonts w:asciiTheme="minorHAnsi" w:hAnsiTheme="minorHAnsi" w:cs="Arial"/>
                <w:b/>
                <w:sz w:val="20"/>
                <w:szCs w:val="20"/>
                <w:lang w:val="id-ID"/>
              </w:rPr>
            </w:pPr>
            <w:r w:rsidRPr="00B24885">
              <w:rPr>
                <w:rFonts w:asciiTheme="minorHAnsi" w:hAnsiTheme="minorHAnsi" w:cs="Arial"/>
                <w:b/>
                <w:sz w:val="20"/>
                <w:szCs w:val="20"/>
                <w:lang w:val="id-ID"/>
              </w:rPr>
              <w:t>SUB-CPMK4:</w:t>
            </w:r>
          </w:p>
          <w:p w14:paraId="145F9DF1" w14:textId="77777777" w:rsidR="00301F6D" w:rsidRPr="00B24885" w:rsidRDefault="00301F6D" w:rsidP="0061184D">
            <w:pPr>
              <w:rPr>
                <w:rFonts w:asciiTheme="minorHAnsi" w:hAnsiTheme="minorHAnsi" w:cs="Arial"/>
                <w:sz w:val="20"/>
                <w:szCs w:val="20"/>
              </w:rPr>
            </w:pPr>
            <w:r w:rsidRPr="00B24885">
              <w:rPr>
                <w:rFonts w:asciiTheme="minorHAnsi" w:hAnsiTheme="minorHAnsi" w:cs="Arial"/>
                <w:sz w:val="20"/>
                <w:szCs w:val="20"/>
                <w:lang w:val="id-ID"/>
              </w:rPr>
              <w:t>Mampu menjelaskan mekanisme stres kerja, faktor-faktor yang mempengaruhinya dan dampak stres kerja pada karyawan</w:t>
            </w:r>
          </w:p>
          <w:p w14:paraId="333ADBC0" w14:textId="77777777" w:rsidR="00301F6D" w:rsidRPr="00B24885" w:rsidRDefault="00301F6D" w:rsidP="0061184D">
            <w:pPr>
              <w:rPr>
                <w:rFonts w:asciiTheme="minorHAnsi" w:hAnsiTheme="minorHAnsi"/>
                <w:sz w:val="20"/>
                <w:szCs w:val="20"/>
              </w:rPr>
            </w:pPr>
          </w:p>
        </w:tc>
        <w:tc>
          <w:tcPr>
            <w:tcW w:w="5245" w:type="dxa"/>
            <w:gridSpan w:val="2"/>
          </w:tcPr>
          <w:p w14:paraId="37CC1A59" w14:textId="77777777" w:rsidR="00301F6D" w:rsidRPr="00B24885" w:rsidRDefault="00301F6D" w:rsidP="00B24885">
            <w:pPr>
              <w:pStyle w:val="ListParagraph"/>
              <w:numPr>
                <w:ilvl w:val="0"/>
                <w:numId w:val="1"/>
              </w:numPr>
              <w:spacing w:after="200" w:line="276" w:lineRule="auto"/>
              <w:ind w:left="317" w:hanging="261"/>
              <w:rPr>
                <w:rFonts w:asciiTheme="minorHAnsi" w:hAnsiTheme="minorHAnsi" w:cs="Arial"/>
                <w:sz w:val="20"/>
                <w:szCs w:val="20"/>
              </w:rPr>
            </w:pPr>
            <w:proofErr w:type="spellStart"/>
            <w:r w:rsidRPr="00B24885">
              <w:rPr>
                <w:rFonts w:asciiTheme="minorHAnsi" w:hAnsiTheme="minorHAnsi" w:cs="Arial"/>
                <w:sz w:val="20"/>
                <w:szCs w:val="20"/>
              </w:rPr>
              <w:t>Pengertian</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stres</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kerja</w:t>
            </w:r>
            <w:proofErr w:type="spellEnd"/>
          </w:p>
          <w:p w14:paraId="2C1BA16C" w14:textId="77777777" w:rsidR="00301F6D" w:rsidRPr="00B24885" w:rsidRDefault="00301F6D" w:rsidP="00B24885">
            <w:pPr>
              <w:pStyle w:val="ListParagraph"/>
              <w:numPr>
                <w:ilvl w:val="0"/>
                <w:numId w:val="1"/>
              </w:numPr>
              <w:spacing w:after="200" w:line="276" w:lineRule="auto"/>
              <w:ind w:left="317" w:hanging="261"/>
              <w:rPr>
                <w:rFonts w:asciiTheme="minorHAnsi" w:hAnsiTheme="minorHAnsi" w:cs="Arial"/>
                <w:sz w:val="20"/>
                <w:szCs w:val="20"/>
              </w:rPr>
            </w:pPr>
            <w:r w:rsidRPr="00B24885">
              <w:rPr>
                <w:rFonts w:asciiTheme="minorHAnsi" w:hAnsiTheme="minorHAnsi" w:cs="Arial"/>
                <w:sz w:val="20"/>
                <w:szCs w:val="20"/>
              </w:rPr>
              <w:t>Strategi coping</w:t>
            </w:r>
          </w:p>
        </w:tc>
      </w:tr>
      <w:tr w:rsidR="00B24885" w:rsidRPr="009C65B0" w14:paraId="70561CFF" w14:textId="77777777" w:rsidTr="0061184D">
        <w:tc>
          <w:tcPr>
            <w:tcW w:w="709" w:type="dxa"/>
            <w:shd w:val="pct12" w:color="auto" w:fill="auto"/>
          </w:tcPr>
          <w:p w14:paraId="62B2A46E" w14:textId="77777777" w:rsidR="00B24885" w:rsidRPr="00B24885" w:rsidRDefault="00B24885" w:rsidP="0061184D">
            <w:pPr>
              <w:autoSpaceDE w:val="0"/>
              <w:autoSpaceDN w:val="0"/>
              <w:ind w:left="-90" w:right="-108"/>
              <w:jc w:val="center"/>
              <w:rPr>
                <w:rFonts w:asciiTheme="minorHAnsi" w:hAnsiTheme="minorHAnsi"/>
                <w:bCs/>
                <w:sz w:val="20"/>
                <w:szCs w:val="20"/>
                <w:lang w:val="id-ID" w:eastAsia="id-ID"/>
              </w:rPr>
            </w:pPr>
            <w:r w:rsidRPr="00B24885">
              <w:rPr>
                <w:rFonts w:asciiTheme="minorHAnsi" w:hAnsiTheme="minorHAnsi"/>
                <w:b/>
                <w:bCs/>
                <w:sz w:val="20"/>
                <w:szCs w:val="20"/>
                <w:lang w:val="id-ID" w:eastAsia="id-ID"/>
              </w:rPr>
              <w:t>8</w:t>
            </w:r>
          </w:p>
        </w:tc>
        <w:tc>
          <w:tcPr>
            <w:tcW w:w="13609" w:type="dxa"/>
            <w:gridSpan w:val="5"/>
            <w:shd w:val="pct12" w:color="auto" w:fill="auto"/>
          </w:tcPr>
          <w:p w14:paraId="7A5AFEED" w14:textId="77777777" w:rsidR="00B24885" w:rsidRPr="00B24885" w:rsidRDefault="00B24885" w:rsidP="0061184D">
            <w:pPr>
              <w:jc w:val="center"/>
              <w:rPr>
                <w:rFonts w:asciiTheme="minorHAnsi" w:hAnsiTheme="minorHAnsi" w:cs="Arial"/>
                <w:sz w:val="20"/>
                <w:szCs w:val="20"/>
              </w:rPr>
            </w:pPr>
            <w:proofErr w:type="spellStart"/>
            <w:r w:rsidRPr="00B24885">
              <w:rPr>
                <w:rFonts w:asciiTheme="minorHAnsi" w:hAnsiTheme="minorHAnsi"/>
                <w:b/>
                <w:sz w:val="20"/>
                <w:szCs w:val="20"/>
              </w:rPr>
              <w:t>Eval</w:t>
            </w:r>
            <w:r w:rsidRPr="00B24885">
              <w:rPr>
                <w:rFonts w:asciiTheme="minorHAnsi" w:hAnsiTheme="minorHAnsi"/>
                <w:b/>
                <w:spacing w:val="1"/>
                <w:sz w:val="20"/>
                <w:szCs w:val="20"/>
              </w:rPr>
              <w:t>u</w:t>
            </w:r>
            <w:r w:rsidRPr="00B24885">
              <w:rPr>
                <w:rFonts w:asciiTheme="minorHAnsi" w:hAnsiTheme="minorHAnsi"/>
                <w:b/>
                <w:sz w:val="20"/>
                <w:szCs w:val="20"/>
              </w:rPr>
              <w:t>asi</w:t>
            </w:r>
            <w:proofErr w:type="spellEnd"/>
            <w:r w:rsidRPr="00B24885">
              <w:rPr>
                <w:rFonts w:asciiTheme="minorHAnsi" w:hAnsiTheme="minorHAnsi"/>
                <w:b/>
                <w:sz w:val="20"/>
                <w:szCs w:val="20"/>
              </w:rPr>
              <w:t xml:space="preserve"> </w:t>
            </w:r>
            <w:r w:rsidRPr="00B24885">
              <w:rPr>
                <w:rFonts w:asciiTheme="minorHAnsi" w:hAnsiTheme="minorHAnsi"/>
                <w:b/>
                <w:spacing w:val="1"/>
                <w:sz w:val="20"/>
                <w:szCs w:val="20"/>
              </w:rPr>
              <w:t>T</w:t>
            </w:r>
            <w:r w:rsidRPr="00B24885">
              <w:rPr>
                <w:rFonts w:asciiTheme="minorHAnsi" w:hAnsiTheme="minorHAnsi"/>
                <w:b/>
                <w:spacing w:val="-1"/>
                <w:sz w:val="20"/>
                <w:szCs w:val="20"/>
              </w:rPr>
              <w:t>e</w:t>
            </w:r>
            <w:r w:rsidRPr="00B24885">
              <w:rPr>
                <w:rFonts w:asciiTheme="minorHAnsi" w:hAnsiTheme="minorHAnsi"/>
                <w:b/>
                <w:spacing w:val="1"/>
                <w:sz w:val="20"/>
                <w:szCs w:val="20"/>
              </w:rPr>
              <w:t>n</w:t>
            </w:r>
            <w:r w:rsidRPr="00B24885">
              <w:rPr>
                <w:rFonts w:asciiTheme="minorHAnsi" w:hAnsiTheme="minorHAnsi"/>
                <w:b/>
                <w:sz w:val="20"/>
                <w:szCs w:val="20"/>
              </w:rPr>
              <w:t>g</w:t>
            </w:r>
            <w:r w:rsidRPr="00B24885">
              <w:rPr>
                <w:rFonts w:asciiTheme="minorHAnsi" w:hAnsiTheme="minorHAnsi"/>
                <w:b/>
                <w:spacing w:val="-2"/>
                <w:sz w:val="20"/>
                <w:szCs w:val="20"/>
              </w:rPr>
              <w:t>a</w:t>
            </w:r>
            <w:r w:rsidRPr="00B24885">
              <w:rPr>
                <w:rFonts w:asciiTheme="minorHAnsi" w:hAnsiTheme="minorHAnsi"/>
                <w:b/>
                <w:sz w:val="20"/>
                <w:szCs w:val="20"/>
              </w:rPr>
              <w:t>h</w:t>
            </w:r>
            <w:r w:rsidRPr="00B24885">
              <w:rPr>
                <w:rFonts w:asciiTheme="minorHAnsi" w:hAnsiTheme="minorHAnsi"/>
                <w:b/>
                <w:spacing w:val="1"/>
                <w:sz w:val="20"/>
                <w:szCs w:val="20"/>
              </w:rPr>
              <w:t xml:space="preserve"> S</w:t>
            </w:r>
            <w:r w:rsidRPr="00B24885">
              <w:rPr>
                <w:rFonts w:asciiTheme="minorHAnsi" w:hAnsiTheme="minorHAnsi"/>
                <w:b/>
                <w:spacing w:val="-3"/>
                <w:sz w:val="20"/>
                <w:szCs w:val="20"/>
              </w:rPr>
              <w:t>e</w:t>
            </w:r>
            <w:r w:rsidRPr="00B24885">
              <w:rPr>
                <w:rFonts w:asciiTheme="minorHAnsi" w:hAnsiTheme="minorHAnsi"/>
                <w:b/>
                <w:spacing w:val="1"/>
                <w:sz w:val="20"/>
                <w:szCs w:val="20"/>
              </w:rPr>
              <w:t>m</w:t>
            </w:r>
            <w:r w:rsidRPr="00B24885">
              <w:rPr>
                <w:rFonts w:asciiTheme="minorHAnsi" w:hAnsiTheme="minorHAnsi"/>
                <w:b/>
                <w:spacing w:val="-1"/>
                <w:sz w:val="20"/>
                <w:szCs w:val="20"/>
              </w:rPr>
              <w:t>e</w:t>
            </w:r>
            <w:r w:rsidRPr="00B24885">
              <w:rPr>
                <w:rFonts w:asciiTheme="minorHAnsi" w:hAnsiTheme="minorHAnsi"/>
                <w:b/>
                <w:sz w:val="20"/>
                <w:szCs w:val="20"/>
              </w:rPr>
              <w:t>st</w:t>
            </w:r>
            <w:r w:rsidRPr="00B24885">
              <w:rPr>
                <w:rFonts w:asciiTheme="minorHAnsi" w:hAnsiTheme="minorHAnsi"/>
                <w:b/>
                <w:spacing w:val="-1"/>
                <w:sz w:val="20"/>
                <w:szCs w:val="20"/>
              </w:rPr>
              <w:t>e</w:t>
            </w:r>
            <w:r w:rsidRPr="00B24885">
              <w:rPr>
                <w:rFonts w:asciiTheme="minorHAnsi" w:hAnsiTheme="minorHAnsi"/>
                <w:b/>
                <w:sz w:val="20"/>
                <w:szCs w:val="20"/>
              </w:rPr>
              <w:t>r</w:t>
            </w:r>
            <w:r w:rsidRPr="00B24885">
              <w:rPr>
                <w:rFonts w:asciiTheme="minorHAnsi" w:hAnsiTheme="minorHAnsi"/>
                <w:b/>
                <w:spacing w:val="-1"/>
                <w:sz w:val="20"/>
                <w:szCs w:val="20"/>
              </w:rPr>
              <w:t xml:space="preserve"> </w:t>
            </w:r>
            <w:r w:rsidRPr="00B24885">
              <w:rPr>
                <w:rFonts w:asciiTheme="minorHAnsi" w:hAnsiTheme="minorHAnsi"/>
                <w:b/>
                <w:sz w:val="20"/>
                <w:szCs w:val="20"/>
              </w:rPr>
              <w:t xml:space="preserve">/ </w:t>
            </w:r>
            <w:proofErr w:type="spellStart"/>
            <w:r w:rsidRPr="00B24885">
              <w:rPr>
                <w:rFonts w:asciiTheme="minorHAnsi" w:hAnsiTheme="minorHAnsi"/>
                <w:b/>
                <w:sz w:val="20"/>
                <w:szCs w:val="20"/>
              </w:rPr>
              <w:t>Ujian</w:t>
            </w:r>
            <w:proofErr w:type="spellEnd"/>
            <w:r w:rsidRPr="00B24885">
              <w:rPr>
                <w:rFonts w:asciiTheme="minorHAnsi" w:hAnsiTheme="minorHAnsi"/>
                <w:b/>
                <w:sz w:val="20"/>
                <w:szCs w:val="20"/>
              </w:rPr>
              <w:t xml:space="preserve"> T</w:t>
            </w:r>
            <w:r w:rsidRPr="00B24885">
              <w:rPr>
                <w:rFonts w:asciiTheme="minorHAnsi" w:hAnsiTheme="minorHAnsi"/>
                <w:b/>
                <w:spacing w:val="-1"/>
                <w:sz w:val="20"/>
                <w:szCs w:val="20"/>
              </w:rPr>
              <w:t>e</w:t>
            </w:r>
            <w:r w:rsidRPr="00B24885">
              <w:rPr>
                <w:rFonts w:asciiTheme="minorHAnsi" w:hAnsiTheme="minorHAnsi"/>
                <w:b/>
                <w:spacing w:val="1"/>
                <w:sz w:val="20"/>
                <w:szCs w:val="20"/>
              </w:rPr>
              <w:t>n</w:t>
            </w:r>
            <w:r w:rsidRPr="00B24885">
              <w:rPr>
                <w:rFonts w:asciiTheme="minorHAnsi" w:hAnsiTheme="minorHAnsi"/>
                <w:b/>
                <w:sz w:val="20"/>
                <w:szCs w:val="20"/>
              </w:rPr>
              <w:t>gan</w:t>
            </w:r>
            <w:r w:rsidRPr="00B24885">
              <w:rPr>
                <w:rFonts w:asciiTheme="minorHAnsi" w:hAnsiTheme="minorHAnsi"/>
                <w:b/>
                <w:spacing w:val="1"/>
                <w:sz w:val="20"/>
                <w:szCs w:val="20"/>
              </w:rPr>
              <w:t xml:space="preserve"> S</w:t>
            </w:r>
            <w:r w:rsidRPr="00B24885">
              <w:rPr>
                <w:rFonts w:asciiTheme="minorHAnsi" w:hAnsiTheme="minorHAnsi"/>
                <w:b/>
                <w:spacing w:val="-1"/>
                <w:sz w:val="20"/>
                <w:szCs w:val="20"/>
              </w:rPr>
              <w:t>eme</w:t>
            </w:r>
            <w:r w:rsidRPr="00B24885">
              <w:rPr>
                <w:rFonts w:asciiTheme="minorHAnsi" w:hAnsiTheme="minorHAnsi"/>
                <w:b/>
                <w:sz w:val="20"/>
                <w:szCs w:val="20"/>
              </w:rPr>
              <w:t>st</w:t>
            </w:r>
            <w:r w:rsidRPr="00B24885">
              <w:rPr>
                <w:rFonts w:asciiTheme="minorHAnsi" w:hAnsiTheme="minorHAnsi"/>
                <w:b/>
                <w:spacing w:val="-1"/>
                <w:sz w:val="20"/>
                <w:szCs w:val="20"/>
              </w:rPr>
              <w:t>e</w:t>
            </w:r>
            <w:r w:rsidRPr="00B24885">
              <w:rPr>
                <w:rFonts w:asciiTheme="minorHAnsi" w:hAnsiTheme="minorHAnsi"/>
                <w:b/>
                <w:sz w:val="20"/>
                <w:szCs w:val="20"/>
              </w:rPr>
              <w:t>r</w:t>
            </w:r>
          </w:p>
        </w:tc>
        <w:tc>
          <w:tcPr>
            <w:tcW w:w="1276" w:type="dxa"/>
            <w:gridSpan w:val="2"/>
            <w:shd w:val="pct12" w:color="auto" w:fill="auto"/>
          </w:tcPr>
          <w:p w14:paraId="0FF2CAAE" w14:textId="77777777" w:rsidR="00B24885" w:rsidRPr="009C65B0" w:rsidRDefault="00B24885" w:rsidP="0061184D">
            <w:pPr>
              <w:autoSpaceDE w:val="0"/>
              <w:autoSpaceDN w:val="0"/>
              <w:jc w:val="center"/>
              <w:rPr>
                <w:rFonts w:asciiTheme="minorHAnsi" w:hAnsiTheme="minorHAnsi"/>
                <w:bCs/>
                <w:sz w:val="22"/>
                <w:szCs w:val="22"/>
                <w:lang w:eastAsia="id-ID"/>
              </w:rPr>
            </w:pPr>
            <w:r w:rsidRPr="004C6154">
              <w:rPr>
                <w:rFonts w:asciiTheme="minorHAnsi" w:hAnsiTheme="minorHAnsi"/>
                <w:b/>
                <w:bCs/>
                <w:sz w:val="22"/>
                <w:szCs w:val="22"/>
                <w:lang w:val="id-ID" w:eastAsia="id-ID"/>
              </w:rPr>
              <w:t>10%</w:t>
            </w:r>
          </w:p>
        </w:tc>
      </w:tr>
      <w:tr w:rsidR="00301F6D" w:rsidRPr="009C65B0" w14:paraId="41300407" w14:textId="77777777" w:rsidTr="00301F6D">
        <w:trPr>
          <w:gridAfter w:val="1"/>
          <w:wAfter w:w="851" w:type="dxa"/>
        </w:trPr>
        <w:tc>
          <w:tcPr>
            <w:tcW w:w="709" w:type="dxa"/>
          </w:tcPr>
          <w:p w14:paraId="32A34DC9" w14:textId="77777777" w:rsidR="00301F6D" w:rsidRPr="00B24885" w:rsidRDefault="00301F6D" w:rsidP="0061184D">
            <w:pPr>
              <w:autoSpaceDE w:val="0"/>
              <w:autoSpaceDN w:val="0"/>
              <w:ind w:left="-90" w:right="-108"/>
              <w:jc w:val="center"/>
              <w:rPr>
                <w:rFonts w:asciiTheme="minorHAnsi" w:hAnsiTheme="minorHAnsi"/>
                <w:bCs/>
                <w:sz w:val="20"/>
                <w:szCs w:val="20"/>
                <w:lang w:val="id-ID" w:eastAsia="id-ID"/>
              </w:rPr>
            </w:pPr>
            <w:r w:rsidRPr="00B24885">
              <w:rPr>
                <w:rFonts w:asciiTheme="minorHAnsi" w:hAnsiTheme="minorHAnsi"/>
                <w:bCs/>
                <w:sz w:val="20"/>
                <w:szCs w:val="20"/>
                <w:lang w:val="id-ID" w:eastAsia="id-ID"/>
              </w:rPr>
              <w:t>9</w:t>
            </w:r>
          </w:p>
        </w:tc>
        <w:tc>
          <w:tcPr>
            <w:tcW w:w="8789" w:type="dxa"/>
            <w:gridSpan w:val="4"/>
          </w:tcPr>
          <w:p w14:paraId="3DEBE845" w14:textId="77777777" w:rsidR="00301F6D" w:rsidRPr="00B24885" w:rsidRDefault="00301F6D" w:rsidP="0061184D">
            <w:pPr>
              <w:rPr>
                <w:rFonts w:asciiTheme="minorHAnsi" w:hAnsiTheme="minorHAnsi" w:cs="Arial"/>
                <w:b/>
                <w:sz w:val="20"/>
                <w:szCs w:val="20"/>
                <w:lang w:val="id-ID"/>
              </w:rPr>
            </w:pPr>
            <w:r w:rsidRPr="00B24885">
              <w:rPr>
                <w:rFonts w:asciiTheme="minorHAnsi" w:hAnsiTheme="minorHAnsi" w:cs="Arial"/>
                <w:b/>
                <w:sz w:val="20"/>
                <w:szCs w:val="20"/>
                <w:lang w:val="id-ID"/>
              </w:rPr>
              <w:t>SUB-CPMK4:</w:t>
            </w:r>
          </w:p>
          <w:p w14:paraId="1E3A6726" w14:textId="77777777" w:rsidR="00301F6D" w:rsidRPr="00B24885" w:rsidRDefault="00301F6D" w:rsidP="0061184D">
            <w:pPr>
              <w:rPr>
                <w:rFonts w:asciiTheme="minorHAnsi" w:hAnsiTheme="minorHAnsi" w:cs="Arial"/>
                <w:sz w:val="20"/>
                <w:szCs w:val="20"/>
              </w:rPr>
            </w:pPr>
            <w:r w:rsidRPr="00B24885">
              <w:rPr>
                <w:rFonts w:asciiTheme="minorHAnsi" w:hAnsiTheme="minorHAnsi" w:cs="Arial"/>
                <w:sz w:val="20"/>
                <w:szCs w:val="20"/>
                <w:lang w:val="id-ID"/>
              </w:rPr>
              <w:t>Mampu menjelaskan mekanisme stres kerja, faktor-faktor yang mempengaruhinya dan dampak stres kerja pada karyawan</w:t>
            </w:r>
          </w:p>
          <w:p w14:paraId="4193EC9B" w14:textId="77777777" w:rsidR="00301F6D" w:rsidRPr="00B24885" w:rsidRDefault="00301F6D" w:rsidP="0061184D">
            <w:pPr>
              <w:rPr>
                <w:rFonts w:asciiTheme="minorHAnsi" w:hAnsiTheme="minorHAnsi"/>
                <w:sz w:val="20"/>
                <w:szCs w:val="20"/>
              </w:rPr>
            </w:pPr>
          </w:p>
        </w:tc>
        <w:tc>
          <w:tcPr>
            <w:tcW w:w="5245" w:type="dxa"/>
            <w:gridSpan w:val="2"/>
          </w:tcPr>
          <w:p w14:paraId="471E959D" w14:textId="77777777" w:rsidR="00301F6D" w:rsidRPr="00B24885" w:rsidRDefault="00301F6D" w:rsidP="00B24885">
            <w:pPr>
              <w:pStyle w:val="ListParagraph"/>
              <w:numPr>
                <w:ilvl w:val="0"/>
                <w:numId w:val="1"/>
              </w:numPr>
              <w:spacing w:after="200" w:line="276" w:lineRule="auto"/>
              <w:ind w:left="317" w:hanging="261"/>
              <w:rPr>
                <w:rFonts w:asciiTheme="minorHAnsi" w:hAnsiTheme="minorHAnsi" w:cs="Arial"/>
                <w:sz w:val="20"/>
                <w:szCs w:val="20"/>
              </w:rPr>
            </w:pPr>
            <w:proofErr w:type="spellStart"/>
            <w:r w:rsidRPr="00B24885">
              <w:rPr>
                <w:rFonts w:asciiTheme="minorHAnsi" w:hAnsiTheme="minorHAnsi" w:cs="Arial"/>
                <w:sz w:val="20"/>
                <w:szCs w:val="20"/>
              </w:rPr>
              <w:t>Pengertian</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stres</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kerja</w:t>
            </w:r>
            <w:proofErr w:type="spellEnd"/>
          </w:p>
          <w:p w14:paraId="7B5E7AD4" w14:textId="77777777" w:rsidR="00301F6D" w:rsidRPr="00B24885" w:rsidRDefault="00301F6D" w:rsidP="00B24885">
            <w:pPr>
              <w:pStyle w:val="ListParagraph"/>
              <w:numPr>
                <w:ilvl w:val="0"/>
                <w:numId w:val="1"/>
              </w:numPr>
              <w:spacing w:after="200" w:line="276" w:lineRule="auto"/>
              <w:ind w:left="317" w:hanging="261"/>
              <w:rPr>
                <w:rFonts w:asciiTheme="minorHAnsi" w:hAnsiTheme="minorHAnsi" w:cs="Arial"/>
                <w:sz w:val="20"/>
                <w:szCs w:val="20"/>
              </w:rPr>
            </w:pPr>
            <w:r w:rsidRPr="00B24885">
              <w:rPr>
                <w:rFonts w:asciiTheme="minorHAnsi" w:hAnsiTheme="minorHAnsi" w:cs="Arial"/>
                <w:sz w:val="20"/>
                <w:szCs w:val="20"/>
              </w:rPr>
              <w:t>Strategi coping</w:t>
            </w:r>
          </w:p>
        </w:tc>
      </w:tr>
      <w:tr w:rsidR="00301F6D" w:rsidRPr="009C65B0" w14:paraId="4EFE3B6F" w14:textId="77777777" w:rsidTr="00301F6D">
        <w:trPr>
          <w:gridAfter w:val="1"/>
          <w:wAfter w:w="851" w:type="dxa"/>
        </w:trPr>
        <w:tc>
          <w:tcPr>
            <w:tcW w:w="709" w:type="dxa"/>
          </w:tcPr>
          <w:p w14:paraId="6A1751FD" w14:textId="77777777" w:rsidR="00301F6D" w:rsidRPr="00B24885" w:rsidRDefault="00301F6D" w:rsidP="0061184D">
            <w:pPr>
              <w:autoSpaceDE w:val="0"/>
              <w:autoSpaceDN w:val="0"/>
              <w:ind w:left="-90" w:right="-108"/>
              <w:jc w:val="center"/>
              <w:rPr>
                <w:rFonts w:asciiTheme="minorHAnsi" w:hAnsiTheme="minorHAnsi"/>
                <w:bCs/>
                <w:sz w:val="20"/>
                <w:szCs w:val="20"/>
                <w:lang w:val="id-ID" w:eastAsia="id-ID"/>
              </w:rPr>
            </w:pPr>
            <w:r w:rsidRPr="00B24885">
              <w:rPr>
                <w:rFonts w:asciiTheme="minorHAnsi" w:hAnsiTheme="minorHAnsi"/>
                <w:bCs/>
                <w:sz w:val="20"/>
                <w:szCs w:val="20"/>
                <w:lang w:val="id-ID" w:eastAsia="id-ID"/>
              </w:rPr>
              <w:t>10</w:t>
            </w:r>
          </w:p>
        </w:tc>
        <w:tc>
          <w:tcPr>
            <w:tcW w:w="8789" w:type="dxa"/>
            <w:gridSpan w:val="4"/>
          </w:tcPr>
          <w:p w14:paraId="1BB141C3" w14:textId="77777777" w:rsidR="00301F6D" w:rsidRPr="00B24885" w:rsidRDefault="00301F6D" w:rsidP="0061184D">
            <w:pPr>
              <w:rPr>
                <w:rFonts w:asciiTheme="minorHAnsi" w:hAnsiTheme="minorHAnsi" w:cs="Arial"/>
                <w:b/>
                <w:sz w:val="20"/>
                <w:szCs w:val="20"/>
                <w:lang w:val="id-ID"/>
              </w:rPr>
            </w:pPr>
            <w:r w:rsidRPr="00B24885">
              <w:rPr>
                <w:rFonts w:asciiTheme="minorHAnsi" w:hAnsiTheme="minorHAnsi" w:cs="Arial"/>
                <w:b/>
                <w:sz w:val="20"/>
                <w:szCs w:val="20"/>
                <w:lang w:val="id-ID"/>
              </w:rPr>
              <w:t>SUB-CPMK5:</w:t>
            </w:r>
          </w:p>
          <w:p w14:paraId="7A348A10" w14:textId="77777777" w:rsidR="00301F6D" w:rsidRPr="00B24885" w:rsidRDefault="00301F6D" w:rsidP="0061184D">
            <w:pPr>
              <w:rPr>
                <w:rFonts w:asciiTheme="minorHAnsi" w:hAnsiTheme="minorHAnsi"/>
                <w:sz w:val="20"/>
                <w:szCs w:val="20"/>
              </w:rPr>
            </w:pPr>
            <w:r w:rsidRPr="00B24885">
              <w:rPr>
                <w:rFonts w:asciiTheme="minorHAnsi" w:hAnsiTheme="minorHAnsi" w:cs="Arial"/>
                <w:sz w:val="20"/>
                <w:szCs w:val="20"/>
                <w:lang w:val="id-ID"/>
              </w:rPr>
              <w:t xml:space="preserve">Mampu menjelaskan faktor yang mempengaruhi motivasi kerja dan mekanisme motivasi kerja </w:t>
            </w:r>
          </w:p>
        </w:tc>
        <w:tc>
          <w:tcPr>
            <w:tcW w:w="5245" w:type="dxa"/>
            <w:gridSpan w:val="2"/>
          </w:tcPr>
          <w:p w14:paraId="346C253D" w14:textId="77777777" w:rsidR="00301F6D" w:rsidRPr="00B24885" w:rsidRDefault="00301F6D" w:rsidP="0061184D">
            <w:pPr>
              <w:rPr>
                <w:rFonts w:asciiTheme="minorHAnsi" w:hAnsiTheme="minorHAnsi" w:cs="Arial"/>
                <w:sz w:val="20"/>
                <w:szCs w:val="20"/>
                <w:lang w:val="id-ID"/>
              </w:rPr>
            </w:pPr>
            <w:r w:rsidRPr="00B24885">
              <w:rPr>
                <w:rFonts w:asciiTheme="minorHAnsi" w:hAnsiTheme="minorHAnsi" w:cs="Arial"/>
                <w:sz w:val="20"/>
                <w:szCs w:val="20"/>
                <w:lang w:val="id-ID"/>
              </w:rPr>
              <w:t>Teori-teori motivasi</w:t>
            </w:r>
          </w:p>
        </w:tc>
      </w:tr>
      <w:tr w:rsidR="00301F6D" w:rsidRPr="00AE5D2C" w14:paraId="6CDCBAE4" w14:textId="77777777" w:rsidTr="00301F6D">
        <w:trPr>
          <w:gridAfter w:val="1"/>
          <w:wAfter w:w="851" w:type="dxa"/>
        </w:trPr>
        <w:tc>
          <w:tcPr>
            <w:tcW w:w="709" w:type="dxa"/>
          </w:tcPr>
          <w:p w14:paraId="0A3AE71F" w14:textId="77777777" w:rsidR="00301F6D" w:rsidRPr="00B24885" w:rsidRDefault="00301F6D" w:rsidP="0061184D">
            <w:pPr>
              <w:autoSpaceDE w:val="0"/>
              <w:autoSpaceDN w:val="0"/>
              <w:ind w:left="-90" w:right="-108"/>
              <w:jc w:val="center"/>
              <w:rPr>
                <w:rFonts w:asciiTheme="minorHAnsi" w:hAnsiTheme="minorHAnsi"/>
                <w:bCs/>
                <w:sz w:val="20"/>
                <w:szCs w:val="20"/>
                <w:lang w:val="id-ID" w:eastAsia="id-ID"/>
              </w:rPr>
            </w:pPr>
            <w:r w:rsidRPr="00B24885">
              <w:rPr>
                <w:rFonts w:asciiTheme="minorHAnsi" w:hAnsiTheme="minorHAnsi"/>
                <w:bCs/>
                <w:sz w:val="20"/>
                <w:szCs w:val="20"/>
                <w:lang w:val="id-ID" w:eastAsia="id-ID"/>
              </w:rPr>
              <w:t>11</w:t>
            </w:r>
          </w:p>
        </w:tc>
        <w:tc>
          <w:tcPr>
            <w:tcW w:w="8789" w:type="dxa"/>
            <w:gridSpan w:val="4"/>
          </w:tcPr>
          <w:p w14:paraId="10C142EB" w14:textId="77777777" w:rsidR="00301F6D" w:rsidRPr="00B24885" w:rsidRDefault="00301F6D" w:rsidP="0061184D">
            <w:pPr>
              <w:rPr>
                <w:rFonts w:asciiTheme="minorHAnsi" w:hAnsiTheme="minorHAnsi" w:cs="Arial"/>
                <w:b/>
                <w:sz w:val="20"/>
                <w:szCs w:val="20"/>
                <w:lang w:val="id-ID"/>
              </w:rPr>
            </w:pPr>
            <w:r w:rsidRPr="00B24885">
              <w:rPr>
                <w:rFonts w:asciiTheme="minorHAnsi" w:hAnsiTheme="minorHAnsi" w:cs="Arial"/>
                <w:b/>
                <w:sz w:val="20"/>
                <w:szCs w:val="20"/>
                <w:lang w:val="id-ID"/>
              </w:rPr>
              <w:t>SUB-CPMK6:</w:t>
            </w:r>
          </w:p>
          <w:p w14:paraId="6130DCC1" w14:textId="77777777" w:rsidR="00301F6D" w:rsidRPr="00B24885" w:rsidRDefault="00301F6D" w:rsidP="0061184D">
            <w:pPr>
              <w:rPr>
                <w:rFonts w:asciiTheme="minorHAnsi" w:hAnsiTheme="minorHAnsi" w:cs="Arial"/>
                <w:sz w:val="20"/>
                <w:szCs w:val="20"/>
              </w:rPr>
            </w:pPr>
            <w:r w:rsidRPr="00B24885">
              <w:rPr>
                <w:rFonts w:asciiTheme="minorHAnsi" w:hAnsiTheme="minorHAnsi" w:cs="Arial"/>
                <w:sz w:val="20"/>
                <w:szCs w:val="20"/>
                <w:lang w:val="id-ID"/>
              </w:rPr>
              <w:t>Mampu menjelaskan faktor yang mempengaruhi sikap kerja karyawan</w:t>
            </w:r>
          </w:p>
          <w:p w14:paraId="2A91B879" w14:textId="77777777" w:rsidR="00301F6D" w:rsidRPr="00B24885" w:rsidRDefault="00301F6D" w:rsidP="0061184D">
            <w:pPr>
              <w:ind w:left="-42"/>
              <w:rPr>
                <w:rFonts w:asciiTheme="minorHAnsi" w:hAnsiTheme="minorHAnsi"/>
                <w:sz w:val="20"/>
                <w:szCs w:val="20"/>
              </w:rPr>
            </w:pPr>
          </w:p>
        </w:tc>
        <w:tc>
          <w:tcPr>
            <w:tcW w:w="5245" w:type="dxa"/>
            <w:gridSpan w:val="2"/>
          </w:tcPr>
          <w:p w14:paraId="76CFBB1F" w14:textId="77777777" w:rsidR="00301F6D" w:rsidRPr="00B24885" w:rsidRDefault="00301F6D" w:rsidP="00B24885">
            <w:pPr>
              <w:pStyle w:val="ListParagraph"/>
              <w:numPr>
                <w:ilvl w:val="0"/>
                <w:numId w:val="4"/>
              </w:numPr>
              <w:ind w:left="317" w:hanging="261"/>
              <w:rPr>
                <w:rFonts w:asciiTheme="minorHAnsi" w:hAnsiTheme="minorHAnsi" w:cs="Arial"/>
                <w:sz w:val="20"/>
                <w:szCs w:val="20"/>
              </w:rPr>
            </w:pPr>
            <w:proofErr w:type="spellStart"/>
            <w:r w:rsidRPr="00B24885">
              <w:rPr>
                <w:rFonts w:asciiTheme="minorHAnsi" w:hAnsiTheme="minorHAnsi" w:cs="Arial"/>
                <w:sz w:val="20"/>
                <w:szCs w:val="20"/>
              </w:rPr>
              <w:t>Kepuasan</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kerja</w:t>
            </w:r>
            <w:proofErr w:type="spellEnd"/>
          </w:p>
          <w:p w14:paraId="1A4A912B" w14:textId="77777777" w:rsidR="00301F6D" w:rsidRPr="00B24885" w:rsidRDefault="00301F6D" w:rsidP="00B24885">
            <w:pPr>
              <w:pStyle w:val="ListParagraph"/>
              <w:numPr>
                <w:ilvl w:val="0"/>
                <w:numId w:val="4"/>
              </w:numPr>
              <w:ind w:left="317" w:hanging="261"/>
              <w:rPr>
                <w:rFonts w:asciiTheme="minorHAnsi" w:hAnsiTheme="minorHAnsi" w:cs="Arial"/>
                <w:sz w:val="20"/>
                <w:szCs w:val="20"/>
              </w:rPr>
            </w:pPr>
            <w:r w:rsidRPr="00B24885">
              <w:rPr>
                <w:rFonts w:asciiTheme="minorHAnsi" w:hAnsiTheme="minorHAnsi" w:cs="Arial"/>
                <w:sz w:val="20"/>
                <w:szCs w:val="20"/>
              </w:rPr>
              <w:t>OCB</w:t>
            </w:r>
          </w:p>
          <w:p w14:paraId="39AFF0AB" w14:textId="77777777" w:rsidR="00301F6D" w:rsidRPr="00B24885" w:rsidRDefault="00301F6D" w:rsidP="00B24885">
            <w:pPr>
              <w:pStyle w:val="ListParagraph"/>
              <w:numPr>
                <w:ilvl w:val="0"/>
                <w:numId w:val="4"/>
              </w:numPr>
              <w:spacing w:after="200" w:line="276" w:lineRule="auto"/>
              <w:ind w:left="317" w:hanging="261"/>
              <w:rPr>
                <w:rFonts w:asciiTheme="minorHAnsi" w:hAnsiTheme="minorHAnsi" w:cs="Arial"/>
                <w:sz w:val="20"/>
                <w:szCs w:val="20"/>
              </w:rPr>
            </w:pPr>
            <w:proofErr w:type="spellStart"/>
            <w:r w:rsidRPr="00B24885">
              <w:rPr>
                <w:rFonts w:asciiTheme="minorHAnsi" w:hAnsiTheme="minorHAnsi" w:cs="Arial"/>
                <w:sz w:val="20"/>
                <w:szCs w:val="20"/>
              </w:rPr>
              <w:t>Komitmen</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kerja</w:t>
            </w:r>
            <w:proofErr w:type="spellEnd"/>
          </w:p>
        </w:tc>
      </w:tr>
      <w:tr w:rsidR="00301F6D" w:rsidRPr="00AE5D2C" w14:paraId="3431B134" w14:textId="77777777" w:rsidTr="00301F6D">
        <w:trPr>
          <w:gridAfter w:val="1"/>
          <w:wAfter w:w="851" w:type="dxa"/>
        </w:trPr>
        <w:tc>
          <w:tcPr>
            <w:tcW w:w="709" w:type="dxa"/>
          </w:tcPr>
          <w:p w14:paraId="6AFAB0D1" w14:textId="77777777" w:rsidR="00301F6D" w:rsidRPr="00B24885" w:rsidRDefault="00301F6D" w:rsidP="0061184D">
            <w:pPr>
              <w:autoSpaceDE w:val="0"/>
              <w:autoSpaceDN w:val="0"/>
              <w:ind w:left="-90" w:right="-108"/>
              <w:jc w:val="center"/>
              <w:rPr>
                <w:rFonts w:asciiTheme="minorHAnsi" w:hAnsiTheme="minorHAnsi"/>
                <w:bCs/>
                <w:sz w:val="20"/>
                <w:szCs w:val="20"/>
                <w:lang w:val="id-ID" w:eastAsia="id-ID"/>
              </w:rPr>
            </w:pPr>
            <w:r w:rsidRPr="00B24885">
              <w:rPr>
                <w:rFonts w:asciiTheme="minorHAnsi" w:hAnsiTheme="minorHAnsi"/>
                <w:bCs/>
                <w:sz w:val="20"/>
                <w:szCs w:val="20"/>
                <w:lang w:val="id-ID" w:eastAsia="id-ID"/>
              </w:rPr>
              <w:t>12-13</w:t>
            </w:r>
          </w:p>
        </w:tc>
        <w:tc>
          <w:tcPr>
            <w:tcW w:w="8789" w:type="dxa"/>
            <w:gridSpan w:val="4"/>
          </w:tcPr>
          <w:p w14:paraId="2E5E22A9" w14:textId="77777777" w:rsidR="00301F6D" w:rsidRPr="00B24885" w:rsidRDefault="00301F6D" w:rsidP="0061184D">
            <w:pPr>
              <w:rPr>
                <w:rFonts w:asciiTheme="minorHAnsi" w:hAnsiTheme="minorHAnsi" w:cs="Arial"/>
                <w:b/>
                <w:sz w:val="20"/>
                <w:szCs w:val="20"/>
                <w:lang w:val="id-ID"/>
              </w:rPr>
            </w:pPr>
            <w:r w:rsidRPr="00B24885">
              <w:rPr>
                <w:rFonts w:asciiTheme="minorHAnsi" w:hAnsiTheme="minorHAnsi" w:cs="Arial"/>
                <w:b/>
                <w:sz w:val="20"/>
                <w:szCs w:val="20"/>
                <w:lang w:val="id-ID"/>
              </w:rPr>
              <w:t>SUB-CPMK7:</w:t>
            </w:r>
          </w:p>
          <w:p w14:paraId="6C64740D" w14:textId="77777777" w:rsidR="00301F6D" w:rsidRPr="00B24885" w:rsidRDefault="00301F6D" w:rsidP="0061184D">
            <w:pPr>
              <w:rPr>
                <w:rFonts w:asciiTheme="minorHAnsi" w:hAnsiTheme="minorHAnsi" w:cs="Arial"/>
                <w:sz w:val="20"/>
                <w:szCs w:val="20"/>
              </w:rPr>
            </w:pPr>
            <w:r w:rsidRPr="00B24885">
              <w:rPr>
                <w:rFonts w:asciiTheme="minorHAnsi" w:hAnsiTheme="minorHAnsi" w:cs="Arial"/>
                <w:sz w:val="20"/>
                <w:szCs w:val="20"/>
                <w:lang w:val="id-ID"/>
              </w:rPr>
              <w:t>Mampu menjelaskan budaya organisasi dan psikologi kerekayasaan</w:t>
            </w:r>
          </w:p>
          <w:p w14:paraId="64C4FB93" w14:textId="77777777" w:rsidR="00301F6D" w:rsidRPr="00B24885" w:rsidRDefault="00301F6D" w:rsidP="0061184D">
            <w:pPr>
              <w:rPr>
                <w:rFonts w:asciiTheme="minorHAnsi" w:hAnsiTheme="minorHAnsi"/>
                <w:sz w:val="20"/>
                <w:szCs w:val="20"/>
              </w:rPr>
            </w:pPr>
          </w:p>
        </w:tc>
        <w:tc>
          <w:tcPr>
            <w:tcW w:w="5245" w:type="dxa"/>
            <w:gridSpan w:val="2"/>
          </w:tcPr>
          <w:p w14:paraId="1E675687" w14:textId="77777777" w:rsidR="00301F6D" w:rsidRPr="00B24885" w:rsidRDefault="00301F6D" w:rsidP="00B24885">
            <w:pPr>
              <w:pStyle w:val="ListParagraph"/>
              <w:numPr>
                <w:ilvl w:val="0"/>
                <w:numId w:val="4"/>
              </w:numPr>
              <w:ind w:left="317" w:hanging="261"/>
              <w:rPr>
                <w:rFonts w:asciiTheme="minorHAnsi" w:hAnsiTheme="minorHAnsi" w:cs="Arial"/>
                <w:sz w:val="20"/>
                <w:szCs w:val="20"/>
              </w:rPr>
            </w:pPr>
            <w:proofErr w:type="spellStart"/>
            <w:r w:rsidRPr="00B24885">
              <w:rPr>
                <w:rFonts w:asciiTheme="minorHAnsi" w:hAnsiTheme="minorHAnsi" w:cs="Arial"/>
                <w:sz w:val="20"/>
                <w:szCs w:val="20"/>
              </w:rPr>
              <w:t>Pengembangan</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organisasi</w:t>
            </w:r>
            <w:proofErr w:type="spellEnd"/>
          </w:p>
          <w:p w14:paraId="7D6F2EB0" w14:textId="77777777" w:rsidR="00301F6D" w:rsidRPr="00B24885" w:rsidRDefault="00301F6D" w:rsidP="00B24885">
            <w:pPr>
              <w:pStyle w:val="ListParagraph"/>
              <w:numPr>
                <w:ilvl w:val="0"/>
                <w:numId w:val="4"/>
              </w:numPr>
              <w:spacing w:after="200" w:line="276" w:lineRule="auto"/>
              <w:ind w:left="317" w:hanging="261"/>
              <w:rPr>
                <w:rFonts w:asciiTheme="minorHAnsi" w:hAnsiTheme="minorHAnsi"/>
                <w:sz w:val="20"/>
                <w:szCs w:val="20"/>
              </w:rPr>
            </w:pPr>
            <w:proofErr w:type="spellStart"/>
            <w:r w:rsidRPr="00B24885">
              <w:rPr>
                <w:rFonts w:asciiTheme="minorHAnsi" w:hAnsiTheme="minorHAnsi" w:cs="Arial"/>
                <w:sz w:val="20"/>
                <w:szCs w:val="20"/>
              </w:rPr>
              <w:t>Manajemen</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perubahan</w:t>
            </w:r>
            <w:proofErr w:type="spellEnd"/>
          </w:p>
        </w:tc>
      </w:tr>
      <w:tr w:rsidR="00301F6D" w:rsidRPr="009C65B0" w14:paraId="104B34DA" w14:textId="77777777" w:rsidTr="00301F6D">
        <w:trPr>
          <w:gridAfter w:val="1"/>
          <w:wAfter w:w="851" w:type="dxa"/>
        </w:trPr>
        <w:tc>
          <w:tcPr>
            <w:tcW w:w="709" w:type="dxa"/>
          </w:tcPr>
          <w:p w14:paraId="7167F7F2" w14:textId="77777777" w:rsidR="00301F6D" w:rsidRPr="00B24885" w:rsidRDefault="00301F6D" w:rsidP="0061184D">
            <w:pPr>
              <w:autoSpaceDE w:val="0"/>
              <w:autoSpaceDN w:val="0"/>
              <w:ind w:left="-90" w:right="-108"/>
              <w:jc w:val="center"/>
              <w:rPr>
                <w:rFonts w:asciiTheme="minorHAnsi" w:hAnsiTheme="minorHAnsi"/>
                <w:bCs/>
                <w:sz w:val="20"/>
                <w:szCs w:val="20"/>
                <w:lang w:val="id-ID" w:eastAsia="id-ID"/>
              </w:rPr>
            </w:pPr>
            <w:r w:rsidRPr="00B24885">
              <w:rPr>
                <w:rFonts w:asciiTheme="minorHAnsi" w:hAnsiTheme="minorHAnsi"/>
                <w:bCs/>
                <w:sz w:val="20"/>
                <w:szCs w:val="20"/>
                <w:lang w:val="id-ID" w:eastAsia="id-ID"/>
              </w:rPr>
              <w:t>14-15</w:t>
            </w:r>
          </w:p>
        </w:tc>
        <w:tc>
          <w:tcPr>
            <w:tcW w:w="8789" w:type="dxa"/>
            <w:gridSpan w:val="4"/>
          </w:tcPr>
          <w:p w14:paraId="3C9FF9DF" w14:textId="77777777" w:rsidR="00301F6D" w:rsidRPr="00B24885" w:rsidRDefault="00301F6D" w:rsidP="0061184D">
            <w:pPr>
              <w:rPr>
                <w:rFonts w:asciiTheme="minorHAnsi" w:hAnsiTheme="minorHAnsi" w:cs="Arial"/>
                <w:b/>
                <w:sz w:val="20"/>
                <w:szCs w:val="20"/>
                <w:lang w:val="id-ID"/>
              </w:rPr>
            </w:pPr>
            <w:r w:rsidRPr="00B24885">
              <w:rPr>
                <w:rFonts w:asciiTheme="minorHAnsi" w:hAnsiTheme="minorHAnsi" w:cs="Arial"/>
                <w:b/>
                <w:sz w:val="20"/>
                <w:szCs w:val="20"/>
                <w:lang w:val="id-ID"/>
              </w:rPr>
              <w:t>SUB-CPMK8:</w:t>
            </w:r>
          </w:p>
          <w:p w14:paraId="6041BCB2" w14:textId="77777777" w:rsidR="00301F6D" w:rsidRPr="00B24885" w:rsidRDefault="00301F6D" w:rsidP="0061184D">
            <w:pPr>
              <w:rPr>
                <w:rFonts w:asciiTheme="minorHAnsi" w:hAnsiTheme="minorHAnsi" w:cs="Arial"/>
                <w:sz w:val="20"/>
                <w:szCs w:val="20"/>
              </w:rPr>
            </w:pPr>
            <w:r w:rsidRPr="00B24885">
              <w:rPr>
                <w:rFonts w:asciiTheme="minorHAnsi" w:hAnsiTheme="minorHAnsi" w:cs="Arial"/>
                <w:sz w:val="20"/>
                <w:szCs w:val="20"/>
                <w:lang w:val="id-ID"/>
              </w:rPr>
              <w:t xml:space="preserve">Mampu menjelaskan konsumen dan psikologi kerekayasaan </w:t>
            </w:r>
          </w:p>
        </w:tc>
        <w:tc>
          <w:tcPr>
            <w:tcW w:w="5245" w:type="dxa"/>
            <w:gridSpan w:val="2"/>
          </w:tcPr>
          <w:p w14:paraId="389499F2" w14:textId="77777777" w:rsidR="00301F6D" w:rsidRPr="00B24885" w:rsidRDefault="00301F6D" w:rsidP="00B24885">
            <w:pPr>
              <w:pStyle w:val="ListParagraph"/>
              <w:numPr>
                <w:ilvl w:val="0"/>
                <w:numId w:val="4"/>
              </w:numPr>
              <w:ind w:left="317" w:hanging="261"/>
              <w:rPr>
                <w:rFonts w:asciiTheme="minorHAnsi" w:hAnsiTheme="minorHAnsi" w:cs="Arial"/>
                <w:sz w:val="20"/>
                <w:szCs w:val="20"/>
              </w:rPr>
            </w:pPr>
            <w:proofErr w:type="spellStart"/>
            <w:r w:rsidRPr="00B24885">
              <w:rPr>
                <w:rFonts w:asciiTheme="minorHAnsi" w:hAnsiTheme="minorHAnsi" w:cs="Arial"/>
                <w:sz w:val="20"/>
                <w:szCs w:val="20"/>
              </w:rPr>
              <w:t>Psikologi</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konsumen</w:t>
            </w:r>
            <w:proofErr w:type="spellEnd"/>
          </w:p>
          <w:p w14:paraId="37E2B740" w14:textId="77777777" w:rsidR="00301F6D" w:rsidRPr="00B24885" w:rsidRDefault="00301F6D" w:rsidP="00B24885">
            <w:pPr>
              <w:pStyle w:val="ListParagraph"/>
              <w:numPr>
                <w:ilvl w:val="0"/>
                <w:numId w:val="4"/>
              </w:numPr>
              <w:spacing w:after="200" w:line="276" w:lineRule="auto"/>
              <w:ind w:left="317" w:hanging="261"/>
              <w:rPr>
                <w:rFonts w:asciiTheme="minorHAnsi" w:hAnsiTheme="minorHAnsi" w:cs="Arial"/>
                <w:sz w:val="20"/>
                <w:szCs w:val="20"/>
              </w:rPr>
            </w:pPr>
            <w:proofErr w:type="spellStart"/>
            <w:r w:rsidRPr="00B24885">
              <w:rPr>
                <w:rFonts w:asciiTheme="minorHAnsi" w:hAnsiTheme="minorHAnsi" w:cs="Arial"/>
                <w:sz w:val="20"/>
                <w:szCs w:val="20"/>
              </w:rPr>
              <w:t>Psikologi</w:t>
            </w:r>
            <w:proofErr w:type="spellEnd"/>
            <w:r w:rsidRPr="00B24885">
              <w:rPr>
                <w:rFonts w:asciiTheme="minorHAnsi" w:hAnsiTheme="minorHAnsi" w:cs="Arial"/>
                <w:sz w:val="20"/>
                <w:szCs w:val="20"/>
              </w:rPr>
              <w:t xml:space="preserve"> </w:t>
            </w:r>
            <w:proofErr w:type="spellStart"/>
            <w:r w:rsidRPr="00B24885">
              <w:rPr>
                <w:rFonts w:asciiTheme="minorHAnsi" w:hAnsiTheme="minorHAnsi" w:cs="Arial"/>
                <w:sz w:val="20"/>
                <w:szCs w:val="20"/>
              </w:rPr>
              <w:t>kerekayasaan</w:t>
            </w:r>
            <w:proofErr w:type="spellEnd"/>
          </w:p>
        </w:tc>
      </w:tr>
      <w:tr w:rsidR="00B24885" w:rsidRPr="003064D0" w14:paraId="5555565C" w14:textId="77777777" w:rsidTr="0061184D">
        <w:tc>
          <w:tcPr>
            <w:tcW w:w="709" w:type="dxa"/>
            <w:shd w:val="pct12" w:color="auto" w:fill="auto"/>
          </w:tcPr>
          <w:p w14:paraId="30374D89" w14:textId="77777777" w:rsidR="00B24885" w:rsidRPr="00B24885" w:rsidRDefault="00B24885" w:rsidP="0061184D">
            <w:pPr>
              <w:autoSpaceDE w:val="0"/>
              <w:autoSpaceDN w:val="0"/>
              <w:ind w:left="-90" w:right="-108"/>
              <w:jc w:val="center"/>
              <w:rPr>
                <w:rFonts w:asciiTheme="minorHAnsi" w:hAnsiTheme="minorHAnsi"/>
                <w:bCs/>
                <w:sz w:val="20"/>
                <w:szCs w:val="20"/>
                <w:lang w:val="id-ID" w:eastAsia="id-ID"/>
              </w:rPr>
            </w:pPr>
            <w:r w:rsidRPr="00B24885">
              <w:rPr>
                <w:rFonts w:asciiTheme="minorHAnsi" w:hAnsiTheme="minorHAnsi"/>
                <w:b/>
                <w:bCs/>
                <w:sz w:val="20"/>
                <w:szCs w:val="20"/>
                <w:lang w:val="id-ID" w:eastAsia="id-ID"/>
              </w:rPr>
              <w:t>16</w:t>
            </w:r>
          </w:p>
        </w:tc>
        <w:tc>
          <w:tcPr>
            <w:tcW w:w="13609" w:type="dxa"/>
            <w:gridSpan w:val="5"/>
            <w:shd w:val="pct12" w:color="auto" w:fill="auto"/>
          </w:tcPr>
          <w:p w14:paraId="54A65F67" w14:textId="77777777" w:rsidR="00B24885" w:rsidRPr="00B24885" w:rsidRDefault="00B24885" w:rsidP="0061184D">
            <w:pPr>
              <w:jc w:val="center"/>
              <w:rPr>
                <w:rFonts w:asciiTheme="minorHAnsi" w:hAnsiTheme="minorHAnsi" w:cs="Arial"/>
                <w:sz w:val="20"/>
                <w:szCs w:val="20"/>
              </w:rPr>
            </w:pPr>
            <w:proofErr w:type="spellStart"/>
            <w:r w:rsidRPr="00B24885">
              <w:rPr>
                <w:rFonts w:asciiTheme="minorHAnsi" w:hAnsiTheme="minorHAnsi"/>
                <w:b/>
                <w:bCs/>
                <w:sz w:val="20"/>
                <w:szCs w:val="20"/>
                <w:lang w:eastAsia="id-ID"/>
              </w:rPr>
              <w:t>Evaluasi</w:t>
            </w:r>
            <w:proofErr w:type="spellEnd"/>
            <w:r w:rsidRPr="00B24885">
              <w:rPr>
                <w:rFonts w:asciiTheme="minorHAnsi" w:hAnsiTheme="minorHAnsi"/>
                <w:b/>
                <w:bCs/>
                <w:sz w:val="20"/>
                <w:szCs w:val="20"/>
                <w:lang w:eastAsia="id-ID"/>
              </w:rPr>
              <w:t xml:space="preserve"> Akhir Semester / </w:t>
            </w:r>
            <w:proofErr w:type="spellStart"/>
            <w:r w:rsidRPr="00B24885">
              <w:rPr>
                <w:rFonts w:asciiTheme="minorHAnsi" w:hAnsiTheme="minorHAnsi"/>
                <w:b/>
                <w:bCs/>
                <w:sz w:val="20"/>
                <w:szCs w:val="20"/>
                <w:lang w:eastAsia="id-ID"/>
              </w:rPr>
              <w:t>Ujian</w:t>
            </w:r>
            <w:proofErr w:type="spellEnd"/>
            <w:r w:rsidRPr="00B24885">
              <w:rPr>
                <w:rFonts w:asciiTheme="minorHAnsi" w:hAnsiTheme="minorHAnsi"/>
                <w:b/>
                <w:bCs/>
                <w:sz w:val="20"/>
                <w:szCs w:val="20"/>
                <w:lang w:eastAsia="id-ID"/>
              </w:rPr>
              <w:t xml:space="preserve"> Akhir Semester</w:t>
            </w:r>
          </w:p>
        </w:tc>
        <w:tc>
          <w:tcPr>
            <w:tcW w:w="1276" w:type="dxa"/>
            <w:gridSpan w:val="2"/>
            <w:shd w:val="pct12" w:color="auto" w:fill="auto"/>
          </w:tcPr>
          <w:p w14:paraId="0DA6DC12" w14:textId="77777777" w:rsidR="00B24885" w:rsidRPr="003064D0" w:rsidRDefault="00B24885" w:rsidP="0061184D">
            <w:pPr>
              <w:autoSpaceDE w:val="0"/>
              <w:autoSpaceDN w:val="0"/>
              <w:jc w:val="center"/>
              <w:rPr>
                <w:rFonts w:asciiTheme="minorHAnsi" w:hAnsiTheme="minorHAnsi"/>
                <w:bCs/>
                <w:sz w:val="22"/>
                <w:szCs w:val="22"/>
                <w:lang w:val="id-ID" w:eastAsia="id-ID"/>
              </w:rPr>
            </w:pPr>
            <w:r w:rsidRPr="00B31344">
              <w:rPr>
                <w:rFonts w:asciiTheme="minorHAnsi" w:hAnsiTheme="minorHAnsi"/>
                <w:b/>
                <w:bCs/>
                <w:sz w:val="22"/>
                <w:szCs w:val="22"/>
                <w:lang w:val="id-ID" w:eastAsia="id-ID"/>
              </w:rPr>
              <w:t>30%</w:t>
            </w:r>
          </w:p>
        </w:tc>
      </w:tr>
      <w:tr w:rsidR="00B24885" w:rsidRPr="004C6154" w14:paraId="31812171" w14:textId="77777777" w:rsidTr="0061184D">
        <w:tc>
          <w:tcPr>
            <w:tcW w:w="14318" w:type="dxa"/>
            <w:gridSpan w:val="6"/>
            <w:shd w:val="pct12" w:color="auto" w:fill="auto"/>
          </w:tcPr>
          <w:p w14:paraId="45DEEDA0" w14:textId="77777777" w:rsidR="00B24885" w:rsidRPr="00B24885" w:rsidRDefault="00B24885" w:rsidP="0061184D">
            <w:pPr>
              <w:jc w:val="center"/>
              <w:rPr>
                <w:rFonts w:asciiTheme="minorHAnsi" w:hAnsiTheme="minorHAnsi"/>
                <w:b/>
                <w:bCs/>
                <w:sz w:val="20"/>
                <w:szCs w:val="20"/>
                <w:lang w:val="id-ID" w:eastAsia="id-ID"/>
              </w:rPr>
            </w:pPr>
            <w:r w:rsidRPr="00B24885">
              <w:rPr>
                <w:rFonts w:asciiTheme="minorHAnsi" w:hAnsiTheme="minorHAnsi"/>
                <w:b/>
                <w:bCs/>
                <w:sz w:val="20"/>
                <w:szCs w:val="20"/>
                <w:lang w:val="id-ID" w:eastAsia="id-ID"/>
              </w:rPr>
              <w:t>Total</w:t>
            </w:r>
          </w:p>
        </w:tc>
        <w:tc>
          <w:tcPr>
            <w:tcW w:w="1276" w:type="dxa"/>
            <w:gridSpan w:val="2"/>
            <w:shd w:val="pct12" w:color="auto" w:fill="auto"/>
          </w:tcPr>
          <w:p w14:paraId="144EE3AD" w14:textId="4746B4D1" w:rsidR="00B24885" w:rsidRPr="004C6154" w:rsidRDefault="00B24885" w:rsidP="0061184D">
            <w:pPr>
              <w:autoSpaceDE w:val="0"/>
              <w:autoSpaceDN w:val="0"/>
              <w:jc w:val="center"/>
              <w:rPr>
                <w:rFonts w:asciiTheme="minorHAnsi" w:hAnsiTheme="minorHAnsi"/>
                <w:b/>
                <w:bCs/>
                <w:sz w:val="22"/>
                <w:szCs w:val="22"/>
                <w:lang w:val="id-ID" w:eastAsia="id-ID"/>
              </w:rPr>
            </w:pPr>
          </w:p>
        </w:tc>
      </w:tr>
    </w:tbl>
    <w:p w14:paraId="3538429A" w14:textId="77777777" w:rsidR="0070189A" w:rsidRDefault="0070189A"/>
    <w:sectPr w:rsidR="0070189A" w:rsidSect="00B2488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6802"/>
    <w:multiLevelType w:val="hybridMultilevel"/>
    <w:tmpl w:val="08C2762E"/>
    <w:lvl w:ilvl="0" w:tplc="7496004E">
      <w:start w:val="8"/>
      <w:numFmt w:val="bullet"/>
      <w:lvlText w:val="-"/>
      <w:lvlJc w:val="left"/>
      <w:pPr>
        <w:ind w:left="720" w:hanging="36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ADA4154"/>
    <w:multiLevelType w:val="hybridMultilevel"/>
    <w:tmpl w:val="77EC0308"/>
    <w:lvl w:ilvl="0" w:tplc="7496004E">
      <w:start w:val="8"/>
      <w:numFmt w:val="bullet"/>
      <w:lvlText w:val="-"/>
      <w:lvlJc w:val="left"/>
      <w:pPr>
        <w:ind w:left="720" w:hanging="360"/>
      </w:pPr>
      <w:rPr>
        <w:rFonts w:ascii="Calibri" w:eastAsia="Times New Roman"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C5C0715"/>
    <w:multiLevelType w:val="hybridMultilevel"/>
    <w:tmpl w:val="314A739E"/>
    <w:lvl w:ilvl="0" w:tplc="7496004E">
      <w:start w:val="8"/>
      <w:numFmt w:val="bullet"/>
      <w:lvlText w:val="-"/>
      <w:lvlJc w:val="left"/>
      <w:pPr>
        <w:ind w:left="720" w:hanging="360"/>
      </w:pPr>
      <w:rPr>
        <w:rFonts w:ascii="Calibri" w:eastAsia="Times New Roman"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71B73FE6"/>
    <w:multiLevelType w:val="hybridMultilevel"/>
    <w:tmpl w:val="5C4AF7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01561158">
    <w:abstractNumId w:val="0"/>
  </w:num>
  <w:num w:numId="2" w16cid:durableId="1120302363">
    <w:abstractNumId w:val="3"/>
  </w:num>
  <w:num w:numId="3" w16cid:durableId="439571544">
    <w:abstractNumId w:val="1"/>
  </w:num>
  <w:num w:numId="4" w16cid:durableId="723871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06"/>
    <w:rsid w:val="001773B1"/>
    <w:rsid w:val="001E4A61"/>
    <w:rsid w:val="00301F6D"/>
    <w:rsid w:val="005F5806"/>
    <w:rsid w:val="0070189A"/>
    <w:rsid w:val="00B248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29F31-8105-43F0-BD45-97997957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8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F5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8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8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8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8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806"/>
    <w:rPr>
      <w:rFonts w:eastAsiaTheme="majorEastAsia" w:cstheme="majorBidi"/>
      <w:color w:val="272727" w:themeColor="text1" w:themeTint="D8"/>
    </w:rPr>
  </w:style>
  <w:style w:type="paragraph" w:styleId="Title">
    <w:name w:val="Title"/>
    <w:basedOn w:val="Normal"/>
    <w:next w:val="Normal"/>
    <w:link w:val="TitleChar"/>
    <w:uiPriority w:val="10"/>
    <w:qFormat/>
    <w:rsid w:val="005F58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806"/>
    <w:pPr>
      <w:spacing w:before="160"/>
      <w:jc w:val="center"/>
    </w:pPr>
    <w:rPr>
      <w:i/>
      <w:iCs/>
      <w:color w:val="404040" w:themeColor="text1" w:themeTint="BF"/>
    </w:rPr>
  </w:style>
  <w:style w:type="character" w:customStyle="1" w:styleId="QuoteChar">
    <w:name w:val="Quote Char"/>
    <w:basedOn w:val="DefaultParagraphFont"/>
    <w:link w:val="Quote"/>
    <w:uiPriority w:val="29"/>
    <w:rsid w:val="005F5806"/>
    <w:rPr>
      <w:i/>
      <w:iCs/>
      <w:color w:val="404040" w:themeColor="text1" w:themeTint="BF"/>
    </w:rPr>
  </w:style>
  <w:style w:type="paragraph" w:styleId="ListParagraph">
    <w:name w:val="List Paragraph"/>
    <w:aliases w:val="Body of text,List Paragraph1,1List N"/>
    <w:basedOn w:val="Normal"/>
    <w:link w:val="ListParagraphChar"/>
    <w:uiPriority w:val="34"/>
    <w:qFormat/>
    <w:rsid w:val="005F5806"/>
    <w:pPr>
      <w:ind w:left="720"/>
      <w:contextualSpacing/>
    </w:pPr>
  </w:style>
  <w:style w:type="character" w:styleId="IntenseEmphasis">
    <w:name w:val="Intense Emphasis"/>
    <w:basedOn w:val="DefaultParagraphFont"/>
    <w:uiPriority w:val="21"/>
    <w:qFormat/>
    <w:rsid w:val="005F5806"/>
    <w:rPr>
      <w:i/>
      <w:iCs/>
      <w:color w:val="0F4761" w:themeColor="accent1" w:themeShade="BF"/>
    </w:rPr>
  </w:style>
  <w:style w:type="paragraph" w:styleId="IntenseQuote">
    <w:name w:val="Intense Quote"/>
    <w:basedOn w:val="Normal"/>
    <w:next w:val="Normal"/>
    <w:link w:val="IntenseQuoteChar"/>
    <w:uiPriority w:val="30"/>
    <w:qFormat/>
    <w:rsid w:val="005F5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806"/>
    <w:rPr>
      <w:i/>
      <w:iCs/>
      <w:color w:val="0F4761" w:themeColor="accent1" w:themeShade="BF"/>
    </w:rPr>
  </w:style>
  <w:style w:type="character" w:styleId="IntenseReference">
    <w:name w:val="Intense Reference"/>
    <w:basedOn w:val="DefaultParagraphFont"/>
    <w:uiPriority w:val="32"/>
    <w:qFormat/>
    <w:rsid w:val="005F5806"/>
    <w:rPr>
      <w:b/>
      <w:bCs/>
      <w:smallCaps/>
      <w:color w:val="0F4761" w:themeColor="accent1" w:themeShade="BF"/>
      <w:spacing w:val="5"/>
    </w:rPr>
  </w:style>
  <w:style w:type="character" w:customStyle="1" w:styleId="ListParagraphChar">
    <w:name w:val="List Paragraph Char"/>
    <w:aliases w:val="Body of text Char,List Paragraph1 Char,1List N Char"/>
    <w:link w:val="ListParagraph"/>
    <w:uiPriority w:val="34"/>
    <w:locked/>
    <w:rsid w:val="00B24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Zarpsikolog</dc:creator>
  <cp:keywords/>
  <dc:description/>
  <cp:lastModifiedBy>Zarpsikolog</cp:lastModifiedBy>
  <cp:revision>6</cp:revision>
  <dcterms:created xsi:type="dcterms:W3CDTF">2025-09-22T00:58:00Z</dcterms:created>
  <dcterms:modified xsi:type="dcterms:W3CDTF">2025-09-22T01:06:00Z</dcterms:modified>
</cp:coreProperties>
</file>